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88" w:rsidRDefault="004A4988" w:rsidP="004A4988">
      <w:pPr>
        <w:spacing w:after="0" w:line="240" w:lineRule="auto"/>
        <w:ind w:firstLine="708"/>
        <w:jc w:val="center"/>
        <w:textAlignment w:val="top"/>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Основные квалификационные требования для замещения должностей муниципальной службы</w:t>
      </w:r>
    </w:p>
    <w:p w:rsidR="004A4988" w:rsidRDefault="004A4988" w:rsidP="004A4988">
      <w:pPr>
        <w:spacing w:after="0" w:line="240" w:lineRule="auto"/>
        <w:ind w:firstLine="708"/>
        <w:jc w:val="both"/>
        <w:textAlignment w:val="top"/>
        <w:rPr>
          <w:rFonts w:ascii="Times New Roman" w:hAnsi="Times New Roman" w:cs="Times New Roman"/>
          <w:sz w:val="24"/>
          <w:szCs w:val="24"/>
          <w:bdr w:val="none" w:sz="0" w:space="0" w:color="auto" w:frame="1"/>
        </w:rPr>
      </w:pPr>
    </w:p>
    <w:p w:rsidR="004A4988" w:rsidRDefault="004A4988" w:rsidP="004A4988">
      <w:pPr>
        <w:spacing w:after="0" w:line="240" w:lineRule="auto"/>
        <w:ind w:firstLine="708"/>
        <w:jc w:val="both"/>
        <w:textAlignment w:val="top"/>
        <w:rPr>
          <w:rFonts w:ascii="Times New Roman" w:hAnsi="Times New Roman" w:cs="Times New Roman"/>
          <w:sz w:val="24"/>
          <w:szCs w:val="24"/>
        </w:rPr>
      </w:pPr>
      <w:r>
        <w:rPr>
          <w:rFonts w:ascii="Times New Roman" w:hAnsi="Times New Roman" w:cs="Times New Roman"/>
          <w:sz w:val="24"/>
          <w:szCs w:val="24"/>
          <w:bdr w:val="none" w:sz="0" w:space="0" w:color="auto" w:frame="1"/>
        </w:rPr>
        <w:t>Для замещения должностей муниципальной службы в органах местного самоуправления городского поселения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A4988" w:rsidRDefault="004A4988" w:rsidP="004A498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Муниципальные служащие замещающие должности муниципальной службы в органах местного самоуправления городского поселения, относящиеся к главной, ведущей и старшей группам должны иметь высшее образование;</w:t>
      </w:r>
    </w:p>
    <w:p w:rsidR="004A4988" w:rsidRDefault="004A4988" w:rsidP="004A498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Муниципальные служащие в органах местного самоуправления городского поселения замещающие:</w:t>
      </w:r>
    </w:p>
    <w:p w:rsidR="004A4988" w:rsidRDefault="004A4988" w:rsidP="004A498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-главные должности муниципальной службы должны иметь стаж муниципальной службы (государственной службы) не менее трех лет или стаж работы по специальности не менее четырех лет;  </w:t>
      </w:r>
    </w:p>
    <w:p w:rsidR="004A4988" w:rsidRDefault="004A4988" w:rsidP="004A4988">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-ведущие должности муниципальной службы должны иметь стаж муниципальной службы (государственной службы) не менее двух лет или стаж работы по специальности не менее трех лет, или не менее одного года стажа муниципальной службы (государственной службы) или стажа работы по специальности для лиц, имеющих дипломы специалиста или магистра с отличием, в течение трех лет со дня выдачи диплома; </w:t>
      </w:r>
      <w:proofErr w:type="gramEnd"/>
    </w:p>
    <w:p w:rsidR="004A4988" w:rsidRDefault="004A4988" w:rsidP="004A498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-старшие должности муниципальной службы -  без предъявления требований к стажу работы, в том числе и в случае замещения старших должностей муниципальной службы выпускниками образовательных учреждений высшего образования, заключившими договор на обучение и поступившими на муниципальную службу в органы местного самоуправления городского поселения в срок, установленный договором на обучение.</w:t>
      </w:r>
    </w:p>
    <w:p w:rsidR="004A4988" w:rsidRDefault="004A4988" w:rsidP="004A4988">
      <w:pPr>
        <w:autoSpaceDE w:val="0"/>
        <w:autoSpaceDN w:val="0"/>
        <w:adjustRightInd w:val="0"/>
        <w:spacing w:after="0" w:line="240" w:lineRule="auto"/>
        <w:ind w:firstLine="708"/>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Общие и специальные квалификационные требования к профессиональным знаниям и навыкам  муниципальных служащих органов местного самоуправления городского поселения, дифференцированно по группам, устанавливаются в соответствии с Приложением № 3</w:t>
      </w:r>
      <w:r>
        <w:rPr>
          <w:rFonts w:ascii="Times New Roman" w:hAnsi="Times New Roman" w:cs="Times New Roman"/>
          <w:sz w:val="24"/>
          <w:szCs w:val="24"/>
          <w:bdr w:val="none" w:sz="0" w:space="0" w:color="auto" w:frame="1"/>
        </w:rPr>
        <w:t xml:space="preserve"> к Закону Воронежской области «О муниципальной службе в Воронежской области».</w:t>
      </w:r>
    </w:p>
    <w:p w:rsidR="004A4988" w:rsidRDefault="004A4988" w:rsidP="004A4988">
      <w:pPr>
        <w:spacing w:after="0" w:line="240" w:lineRule="auto"/>
        <w:rPr>
          <w:rFonts w:ascii="Times New Roman" w:hAnsi="Times New Roman" w:cs="Times New Roman"/>
          <w:sz w:val="24"/>
          <w:szCs w:val="24"/>
        </w:rPr>
      </w:pPr>
    </w:p>
    <w:p w:rsidR="005D25C2" w:rsidRDefault="005D25C2"/>
    <w:sectPr w:rsidR="005D2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A4988"/>
    <w:rsid w:val="004A4988"/>
    <w:rsid w:val="005D2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Company>Reanimator Extreme Edition</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2019-05-14T06:47:00Z</dcterms:created>
  <dcterms:modified xsi:type="dcterms:W3CDTF">2019-05-14T06:47:00Z</dcterms:modified>
</cp:coreProperties>
</file>