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33" w:rsidRDefault="00846C33" w:rsidP="009A5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0584">
        <w:rPr>
          <w:noProof/>
          <w:lang w:eastAsia="ru-RU"/>
        </w:rPr>
        <w:drawing>
          <wp:inline distT="0" distB="0" distL="0" distR="0" wp14:anchorId="403BF679" wp14:editId="576B5753">
            <wp:extent cx="2455151" cy="1095375"/>
            <wp:effectExtent l="19050" t="0" r="2299" b="0"/>
            <wp:docPr id="1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22" w:rsidRPr="009A5530" w:rsidRDefault="007B3422" w:rsidP="009A5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530">
        <w:rPr>
          <w:rFonts w:ascii="Times New Roman" w:hAnsi="Times New Roman" w:cs="Times New Roman"/>
          <w:b/>
          <w:sz w:val="28"/>
          <w:szCs w:val="28"/>
        </w:rPr>
        <w:t>Региональная Кадастровая палата рассказала о возможностях Личного кабинета кадастрового инженера</w:t>
      </w:r>
    </w:p>
    <w:p w:rsidR="004A45A5" w:rsidRPr="006B607D" w:rsidRDefault="004A45A5" w:rsidP="00846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7D">
        <w:rPr>
          <w:rFonts w:ascii="Times New Roman" w:hAnsi="Times New Roman" w:cs="Times New Roman"/>
          <w:b/>
          <w:sz w:val="28"/>
          <w:szCs w:val="28"/>
        </w:rPr>
        <w:t xml:space="preserve">После технических работ в конце сентября на </w:t>
      </w:r>
      <w:hyperlink r:id="rId6" w:history="1">
        <w:r w:rsidRPr="0022266E">
          <w:rPr>
            <w:rStyle w:val="a4"/>
            <w:rFonts w:ascii="Times New Roman" w:hAnsi="Times New Roman" w:cs="Times New Roman"/>
            <w:b/>
            <w:sz w:val="28"/>
            <w:szCs w:val="28"/>
          </w:rPr>
          <w:t>сайте</w:t>
        </w:r>
      </w:hyperlink>
      <w:r w:rsidRPr="006B607D">
        <w:rPr>
          <w:rFonts w:ascii="Times New Roman" w:hAnsi="Times New Roman" w:cs="Times New Roman"/>
          <w:b/>
          <w:sz w:val="28"/>
          <w:szCs w:val="28"/>
        </w:rPr>
        <w:t xml:space="preserve"> Росреестра появилось сразу четыре Личных кабинета. Каждый из них предназначен для </w:t>
      </w:r>
      <w:r w:rsidR="009A5530" w:rsidRPr="006B607D">
        <w:rPr>
          <w:rFonts w:ascii="Times New Roman" w:hAnsi="Times New Roman" w:cs="Times New Roman"/>
          <w:b/>
          <w:sz w:val="28"/>
          <w:szCs w:val="28"/>
        </w:rPr>
        <w:t>определе</w:t>
      </w:r>
      <w:r w:rsidRPr="006B607D">
        <w:rPr>
          <w:rFonts w:ascii="Times New Roman" w:hAnsi="Times New Roman" w:cs="Times New Roman"/>
          <w:b/>
          <w:sz w:val="28"/>
          <w:szCs w:val="28"/>
        </w:rPr>
        <w:t>нной категории пользователей</w:t>
      </w:r>
      <w:r w:rsidR="009A5530" w:rsidRPr="006B607D">
        <w:rPr>
          <w:rFonts w:ascii="Times New Roman" w:hAnsi="Times New Roman" w:cs="Times New Roman"/>
          <w:b/>
          <w:sz w:val="28"/>
          <w:szCs w:val="28"/>
        </w:rPr>
        <w:t>: органов государственной власти, кадастровых инженеров, физических и юридических лиц.</w:t>
      </w:r>
      <w:r w:rsidR="009D4A02" w:rsidRPr="006B607D">
        <w:rPr>
          <w:rFonts w:ascii="Times New Roman" w:hAnsi="Times New Roman" w:cs="Times New Roman"/>
          <w:b/>
          <w:sz w:val="28"/>
          <w:szCs w:val="28"/>
        </w:rPr>
        <w:t xml:space="preserve"> С помощью Личного кабинета можно получить доступ к наиболее востребованным электронным услугам и сервисам Росреестра. </w:t>
      </w:r>
      <w:r w:rsidR="00D2082A" w:rsidRPr="006B607D">
        <w:rPr>
          <w:rFonts w:ascii="Times New Roman" w:hAnsi="Times New Roman" w:cs="Times New Roman"/>
          <w:b/>
          <w:sz w:val="28"/>
          <w:szCs w:val="28"/>
        </w:rPr>
        <w:t xml:space="preserve">О возможностях, которые </w:t>
      </w:r>
      <w:r w:rsidR="00481BE0" w:rsidRPr="006B607D">
        <w:rPr>
          <w:rFonts w:ascii="Times New Roman" w:hAnsi="Times New Roman" w:cs="Times New Roman"/>
          <w:b/>
          <w:sz w:val="28"/>
          <w:szCs w:val="28"/>
        </w:rPr>
        <w:t xml:space="preserve">сервис </w:t>
      </w:r>
      <w:r w:rsidR="009D4A02" w:rsidRPr="006B607D">
        <w:rPr>
          <w:rFonts w:ascii="Times New Roman" w:hAnsi="Times New Roman" w:cs="Times New Roman"/>
          <w:b/>
          <w:sz w:val="28"/>
          <w:szCs w:val="28"/>
        </w:rPr>
        <w:t>открывает для кадастровых инженеров</w:t>
      </w:r>
      <w:r w:rsidR="00D2082A" w:rsidRPr="006B607D">
        <w:rPr>
          <w:rFonts w:ascii="Times New Roman" w:hAnsi="Times New Roman" w:cs="Times New Roman"/>
          <w:b/>
          <w:sz w:val="28"/>
          <w:szCs w:val="28"/>
        </w:rPr>
        <w:t>,</w:t>
      </w:r>
      <w:r w:rsidR="009D4A02" w:rsidRPr="006B607D">
        <w:rPr>
          <w:rFonts w:ascii="Times New Roman" w:hAnsi="Times New Roman" w:cs="Times New Roman"/>
          <w:b/>
          <w:sz w:val="28"/>
          <w:szCs w:val="28"/>
        </w:rPr>
        <w:t xml:space="preserve"> рассказала Кадастровая палата Воронежской области.</w:t>
      </w:r>
    </w:p>
    <w:p w:rsidR="006B607D" w:rsidRDefault="00864A48" w:rsidP="00846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</w:t>
      </w:r>
      <w:r w:rsidR="00731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основных </w:t>
      </w:r>
      <w:r w:rsidR="006F7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 и сервисов в Личном кабинете</w:t>
      </w:r>
      <w:r w:rsidR="0000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предназначенных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каждого пользователя,</w:t>
      </w:r>
      <w:r w:rsidR="00D362A2" w:rsidRPr="00D36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кадастровым </w:t>
      </w:r>
      <w:r w:rsidR="00D362A2" w:rsidRPr="00D362A2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инженера</w:t>
      </w:r>
      <w:r w:rsidR="00D362A2" w:rsidRPr="00D36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также доступно </w:t>
      </w:r>
      <w:r w:rsidR="00731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разделов</w:t>
      </w:r>
      <w:r w:rsidR="00D362A2" w:rsidRPr="00D36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непосредственно связанных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D362A2" w:rsidRPr="00D36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деятельностью</w:t>
      </w:r>
      <w:r w:rsidR="00D362A2" w:rsidRPr="00D36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62A2" w:rsidRPr="00D36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AAB" w:rsidRPr="00D362A2">
        <w:rPr>
          <w:rFonts w:ascii="Times New Roman" w:hAnsi="Times New Roman" w:cs="Times New Roman"/>
          <w:sz w:val="28"/>
          <w:szCs w:val="28"/>
        </w:rPr>
        <w:t xml:space="preserve">С помощью сервиса можно предварительно проверить </w:t>
      </w:r>
      <w:proofErr w:type="gramStart"/>
      <w:r w:rsidR="00A6501E" w:rsidRPr="00A6501E">
        <w:rPr>
          <w:rFonts w:ascii="Times New Roman" w:hAnsi="Times New Roman" w:cs="Times New Roman"/>
          <w:sz w:val="28"/>
          <w:szCs w:val="28"/>
        </w:rPr>
        <w:t>карт-планы</w:t>
      </w:r>
      <w:proofErr w:type="gramEnd"/>
      <w:r w:rsidR="00A6501E">
        <w:rPr>
          <w:rFonts w:ascii="Times New Roman" w:hAnsi="Times New Roman" w:cs="Times New Roman"/>
          <w:sz w:val="28"/>
          <w:szCs w:val="28"/>
        </w:rPr>
        <w:t>,</w:t>
      </w:r>
      <w:r w:rsidR="00A6501E" w:rsidRPr="00D362A2">
        <w:rPr>
          <w:rFonts w:ascii="Times New Roman" w:hAnsi="Times New Roman" w:cs="Times New Roman"/>
          <w:sz w:val="28"/>
          <w:szCs w:val="28"/>
        </w:rPr>
        <w:t xml:space="preserve"> </w:t>
      </w:r>
      <w:r w:rsidR="00576AAB" w:rsidRPr="00D362A2">
        <w:rPr>
          <w:rFonts w:ascii="Times New Roman" w:hAnsi="Times New Roman" w:cs="Times New Roman"/>
          <w:sz w:val="28"/>
          <w:szCs w:val="28"/>
        </w:rPr>
        <w:t>акты обследования,</w:t>
      </w:r>
      <w:r w:rsidR="00A6501E" w:rsidRPr="00A650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6501E" w:rsidRPr="00D362A2">
        <w:rPr>
          <w:rFonts w:ascii="Times New Roman" w:hAnsi="Times New Roman" w:cs="Times New Roman"/>
          <w:sz w:val="28"/>
          <w:szCs w:val="28"/>
        </w:rPr>
        <w:t>межевые и</w:t>
      </w:r>
      <w:r w:rsidR="00A6501E">
        <w:rPr>
          <w:rFonts w:ascii="Times New Roman" w:hAnsi="Times New Roman" w:cs="Times New Roman"/>
          <w:sz w:val="28"/>
          <w:szCs w:val="28"/>
        </w:rPr>
        <w:t xml:space="preserve"> технические планы на </w:t>
      </w:r>
      <w:r w:rsidR="00576AAB">
        <w:rPr>
          <w:rFonts w:ascii="Times New Roman" w:hAnsi="Times New Roman" w:cs="Times New Roman"/>
          <w:sz w:val="28"/>
          <w:szCs w:val="28"/>
        </w:rPr>
        <w:t xml:space="preserve">корректность заполнения, получить протокол </w:t>
      </w:r>
      <w:r w:rsidR="006B607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576AAB">
        <w:rPr>
          <w:rFonts w:ascii="Times New Roman" w:hAnsi="Times New Roman" w:cs="Times New Roman"/>
          <w:sz w:val="28"/>
          <w:szCs w:val="28"/>
        </w:rPr>
        <w:t xml:space="preserve">проверки, а также поместить документ в </w:t>
      </w:r>
      <w:r w:rsidR="006B607D">
        <w:rPr>
          <w:rFonts w:ascii="Times New Roman" w:hAnsi="Times New Roman" w:cs="Times New Roman"/>
          <w:sz w:val="28"/>
          <w:szCs w:val="28"/>
        </w:rPr>
        <w:t xml:space="preserve">специальное электронное </w:t>
      </w:r>
      <w:r w:rsidR="00576AAB">
        <w:rPr>
          <w:rFonts w:ascii="Times New Roman" w:hAnsi="Times New Roman" w:cs="Times New Roman"/>
          <w:sz w:val="28"/>
          <w:szCs w:val="28"/>
        </w:rPr>
        <w:t xml:space="preserve">хранилище. </w:t>
      </w:r>
      <w:r w:rsidR="006B607D">
        <w:rPr>
          <w:rFonts w:ascii="Times New Roman" w:hAnsi="Times New Roman" w:cs="Times New Roman"/>
          <w:sz w:val="28"/>
          <w:szCs w:val="28"/>
        </w:rPr>
        <w:t xml:space="preserve">Все это доступно в разделе «Мои задачи». </w:t>
      </w:r>
    </w:p>
    <w:p w:rsidR="009D6409" w:rsidRDefault="000C3338" w:rsidP="00846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содержит механизм сбора статистики по нагрузке в течение суток. Пользователь может увидеть примерную продолжительность проверки файла с учетом его объема и нагрузки на сервис, при этом время проверки можно отложить. </w:t>
      </w:r>
      <w:r w:rsidR="009D6409">
        <w:rPr>
          <w:rFonts w:ascii="Times New Roman" w:hAnsi="Times New Roman" w:cs="Times New Roman"/>
          <w:sz w:val="28"/>
          <w:szCs w:val="28"/>
        </w:rPr>
        <w:t>Кроме того, искать загруженные документы теперь можно по типу, а не только по имени файла или дате проверки.</w:t>
      </w:r>
    </w:p>
    <w:p w:rsidR="00D7280B" w:rsidRDefault="00330CAE" w:rsidP="00846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успешного завершения проверки кадастровому инженеру доступна возможность помещения документа в электронное хранилище с присвоением ему уникального номера. </w:t>
      </w:r>
      <w:r w:rsid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его помощью заказчику не потребуется предоставлять в орган регистрации прав электронный носитель. </w:t>
      </w:r>
      <w:r w:rsid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r w:rsidRP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остаточно </w:t>
      </w:r>
      <w:r w:rsid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P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указать </w:t>
      </w:r>
      <w:r w:rsid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заявлении на кадастровый учет уникальный номер. Однако</w:t>
      </w:r>
      <w:proofErr w:type="gramStart"/>
      <w:r w:rsid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стоит забывать, что срок хранения документов в электронном хранилище составляет не более трех месяцев.</w:t>
      </w:r>
    </w:p>
    <w:p w:rsidR="00973C27" w:rsidRDefault="00973C27" w:rsidP="00846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C27">
        <w:rPr>
          <w:rFonts w:ascii="Times New Roman" w:hAnsi="Times New Roman" w:cs="Times New Roman"/>
          <w:i/>
          <w:sz w:val="28"/>
          <w:szCs w:val="28"/>
        </w:rPr>
        <w:t>«</w:t>
      </w:r>
      <w:r w:rsidR="00D7280B" w:rsidRPr="00973C27">
        <w:rPr>
          <w:rFonts w:ascii="Times New Roman" w:hAnsi="Times New Roman" w:cs="Times New Roman"/>
          <w:i/>
          <w:sz w:val="28"/>
          <w:szCs w:val="28"/>
        </w:rPr>
        <w:t xml:space="preserve">Предварительная проверка документов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помогает</w:t>
      </w:r>
      <w:r w:rsidR="00D7280B" w:rsidRPr="00973C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выявить и исправить ошибки до обращения в орган регистрации прав, что позволяет кадастровому инженеру повысить качество работы, а также улучшить рейтинг по результата</w:t>
      </w:r>
      <w:r w:rsidRPr="00973C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 профессиональной деятельности»,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отметила </w:t>
      </w:r>
      <w:r w:rsidRPr="00973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заместитель </w:t>
      </w:r>
      <w:proofErr w:type="gramStart"/>
      <w:r w:rsidRPr="00973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директора-главный</w:t>
      </w:r>
      <w:proofErr w:type="gramEnd"/>
      <w:r w:rsidRPr="00973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технолог Кадастровой палаты Воронежской области Екатерина Бобрешова.</w:t>
      </w:r>
      <w:r w:rsidR="00D7280B" w:rsidRPr="00973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46386" w:rsidRDefault="00D7280B" w:rsidP="00846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7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</w:t>
      </w:r>
      <w:r w:rsidR="0097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P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0CAE" w:rsidRP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 таблиц и графиков в разделе «Моя статистик</w:t>
      </w:r>
      <w:r w:rsidR="0097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63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30CAE" w:rsidRPr="00D7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0C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362A2" w:rsidRPr="0029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кадастровые инженеры также могут участвовать в опросах и просматривать методические материалы в соответствующих разделах Личного кабинета.</w:t>
      </w:r>
      <w:r w:rsidR="006F7941" w:rsidRPr="0029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Подробную инструкцию об использовании сервиса можно найти в руководстве пользователя.  </w:t>
      </w:r>
      <w:r w:rsidR="00D362A2" w:rsidRPr="0029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62A2" w:rsidRDefault="00046386" w:rsidP="00846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оказание услуг на сервисе «Личный кабинет кадастрового инженера» потребуется внести плату. Сделать это можно в разделе «Мой баланс». Размер платы установлен приказом Минэкономразвития России от 28.12.2015 №997. </w:t>
      </w:r>
      <w:r w:rsidR="00D362A2" w:rsidRPr="0029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6386" w:rsidRDefault="005753AB" w:rsidP="00846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</w:t>
      </w:r>
      <w:r w:rsidR="00046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оспользоваться сервисом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Личный кабинет кадастрового инженера</w:t>
      </w:r>
      <w:r w:rsidR="00046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иметь усиленную квалифицированную электронную подпись или подтвержден</w:t>
      </w:r>
      <w:r w:rsidR="0022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ную учетную запись на </w:t>
      </w:r>
      <w:proofErr w:type="spellStart"/>
      <w:r w:rsidR="0022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доступ в Интернет. С помощью Личного кабинета пользователи </w:t>
      </w:r>
      <w:r w:rsidRPr="0057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 и круглосуточно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получать услуги Росреестра в комфортных условиях и </w:t>
      </w:r>
      <w:r w:rsidRPr="0057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достаточно широкий круг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C33" w:rsidRDefault="008B65A6" w:rsidP="00846C3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846C33"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846C33" w:rsidRDefault="00846C33" w:rsidP="00846C3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Кадастровая палата Воронежской области</w:t>
      </w:r>
    </w:p>
    <w:p w:rsidR="00846C33" w:rsidRDefault="00846C33" w:rsidP="00846C3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тел.: 8 (473) 327-18-92 (доб. 2429 или 2326)</w:t>
      </w:r>
    </w:p>
    <w:p w:rsidR="00846C33" w:rsidRDefault="00FB0297" w:rsidP="00846C3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46C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46C33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846C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46C3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6C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036CB" w:rsidRDefault="002036CB"/>
    <w:sectPr w:rsidR="002036CB" w:rsidSect="00400B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22"/>
    <w:rsid w:val="00000537"/>
    <w:rsid w:val="00046386"/>
    <w:rsid w:val="000C3338"/>
    <w:rsid w:val="001F5FA7"/>
    <w:rsid w:val="002036CB"/>
    <w:rsid w:val="0022266E"/>
    <w:rsid w:val="00291DE9"/>
    <w:rsid w:val="002A2613"/>
    <w:rsid w:val="00330CAE"/>
    <w:rsid w:val="00400B17"/>
    <w:rsid w:val="00481BE0"/>
    <w:rsid w:val="00490AEC"/>
    <w:rsid w:val="004A45A5"/>
    <w:rsid w:val="00516F57"/>
    <w:rsid w:val="005753AB"/>
    <w:rsid w:val="00576AAB"/>
    <w:rsid w:val="00663141"/>
    <w:rsid w:val="006B607D"/>
    <w:rsid w:val="006F7941"/>
    <w:rsid w:val="0073166B"/>
    <w:rsid w:val="00793418"/>
    <w:rsid w:val="007B3422"/>
    <w:rsid w:val="007D5646"/>
    <w:rsid w:val="00846C33"/>
    <w:rsid w:val="00864A48"/>
    <w:rsid w:val="008B65A6"/>
    <w:rsid w:val="00973C27"/>
    <w:rsid w:val="009A5530"/>
    <w:rsid w:val="009D4A02"/>
    <w:rsid w:val="009D6409"/>
    <w:rsid w:val="00A6501E"/>
    <w:rsid w:val="00BD7B41"/>
    <w:rsid w:val="00D2082A"/>
    <w:rsid w:val="00D362A2"/>
    <w:rsid w:val="00D7280B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0CAE"/>
    <w:rPr>
      <w:i/>
      <w:iCs/>
    </w:rPr>
  </w:style>
  <w:style w:type="character" w:styleId="a4">
    <w:name w:val="Hyperlink"/>
    <w:basedOn w:val="a0"/>
    <w:uiPriority w:val="99"/>
    <w:unhideWhenUsed/>
    <w:rsid w:val="00330C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0CAE"/>
    <w:rPr>
      <w:i/>
      <w:iCs/>
    </w:rPr>
  </w:style>
  <w:style w:type="character" w:styleId="a4">
    <w:name w:val="Hyperlink"/>
    <w:basedOn w:val="a0"/>
    <w:uiPriority w:val="99"/>
    <w:unhideWhenUsed/>
    <w:rsid w:val="00330C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2</cp:revision>
  <dcterms:created xsi:type="dcterms:W3CDTF">2021-10-20T13:09:00Z</dcterms:created>
  <dcterms:modified xsi:type="dcterms:W3CDTF">2021-10-20T13:09:00Z</dcterms:modified>
</cp:coreProperties>
</file>