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86" w:rsidRDefault="006D4286" w:rsidP="00F74B72">
      <w:pPr>
        <w:spacing w:line="288" w:lineRule="auto"/>
        <w:jc w:val="center"/>
        <w:rPr>
          <w:rFonts w:ascii="Times New Roman" w:hAnsi="Times New Roman" w:cs="Times New Roman"/>
          <w:spacing w:val="20"/>
          <w:sz w:val="16"/>
        </w:rPr>
      </w:pPr>
    </w:p>
    <w:p w:rsidR="006D4286" w:rsidRPr="006D4286" w:rsidRDefault="006D4286" w:rsidP="006D4286">
      <w:pPr>
        <w:tabs>
          <w:tab w:val="left" w:pos="6435"/>
        </w:tabs>
        <w:spacing w:line="288" w:lineRule="auto"/>
        <w:jc w:val="right"/>
        <w:rPr>
          <w:rFonts w:ascii="Times New Roman" w:hAnsi="Times New Roman" w:cs="Times New Roman"/>
          <w:b/>
          <w:spacing w:val="20"/>
          <w:sz w:val="28"/>
          <w:szCs w:val="28"/>
        </w:rPr>
      </w:pPr>
      <w:r>
        <w:rPr>
          <w:rFonts w:ascii="Times New Roman" w:hAnsi="Times New Roman" w:cs="Times New Roman"/>
          <w:spacing w:val="20"/>
          <w:sz w:val="16"/>
        </w:rPr>
        <w:tab/>
      </w:r>
      <w:r w:rsidRPr="006D4286">
        <w:rPr>
          <w:rFonts w:ascii="Times New Roman" w:hAnsi="Times New Roman" w:cs="Times New Roman"/>
          <w:b/>
          <w:spacing w:val="20"/>
          <w:sz w:val="28"/>
          <w:szCs w:val="28"/>
        </w:rPr>
        <w:t>ПРОЕКТ</w:t>
      </w:r>
    </w:p>
    <w:p w:rsidR="006D4286" w:rsidRDefault="006D4286" w:rsidP="00F74B72">
      <w:pPr>
        <w:spacing w:line="288" w:lineRule="auto"/>
        <w:jc w:val="center"/>
        <w:rPr>
          <w:rFonts w:ascii="Times New Roman" w:hAnsi="Times New Roman" w:cs="Times New Roman"/>
          <w:spacing w:val="20"/>
          <w:sz w:val="16"/>
        </w:rPr>
      </w:pPr>
    </w:p>
    <w:p w:rsidR="00F74B72" w:rsidRPr="00F74B72" w:rsidRDefault="00F74B72" w:rsidP="00F74B72">
      <w:pPr>
        <w:spacing w:line="288" w:lineRule="auto"/>
        <w:jc w:val="center"/>
        <w:rPr>
          <w:rFonts w:ascii="Times New Roman" w:hAnsi="Times New Roman" w:cs="Times New Roman"/>
          <w:spacing w:val="20"/>
          <w:sz w:val="16"/>
        </w:rPr>
      </w:pPr>
      <w:r w:rsidRPr="00F74B72">
        <w:rPr>
          <w:rFonts w:ascii="Times New Roman" w:hAnsi="Times New Roman" w:cs="Times New Roman"/>
          <w:noProof/>
          <w:spacing w:val="20"/>
          <w:sz w:val="16"/>
          <w:lang w:eastAsia="ru-RU"/>
        </w:rPr>
        <w:drawing>
          <wp:anchor distT="0" distB="0" distL="114300" distR="114300" simplePos="0" relativeHeight="251660288" behindDoc="0" locked="0" layoutInCell="1" allowOverlap="1">
            <wp:simplePos x="0" y="0"/>
            <wp:positionH relativeFrom="column">
              <wp:posOffset>2988310</wp:posOffset>
            </wp:positionH>
            <wp:positionV relativeFrom="paragraph">
              <wp:posOffset>-232410</wp:posOffset>
            </wp:positionV>
            <wp:extent cx="560070" cy="63246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0070" cy="632460"/>
                    </a:xfrm>
                    <a:prstGeom prst="rect">
                      <a:avLst/>
                    </a:prstGeom>
                    <a:noFill/>
                  </pic:spPr>
                </pic:pic>
              </a:graphicData>
            </a:graphic>
          </wp:anchor>
        </w:drawing>
      </w:r>
    </w:p>
    <w:p w:rsidR="00F74B72" w:rsidRPr="00F74B72" w:rsidRDefault="00F74B72" w:rsidP="00F74B72">
      <w:pPr>
        <w:spacing w:line="288" w:lineRule="auto"/>
        <w:jc w:val="center"/>
        <w:rPr>
          <w:rFonts w:ascii="Times New Roman" w:hAnsi="Times New Roman" w:cs="Times New Roman"/>
          <w:spacing w:val="20"/>
          <w:sz w:val="16"/>
        </w:rPr>
      </w:pP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АДМИНИСТРАЦИЯ ГОРОДСКОГО ПОСЕЛЕНИЯ -</w:t>
      </w: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ГОРОД ПАВЛОВСК</w:t>
      </w:r>
    </w:p>
    <w:p w:rsidR="00F74B72" w:rsidRPr="00F74B72" w:rsidRDefault="00F74B72" w:rsidP="00F74B72">
      <w:pPr>
        <w:pStyle w:val="8"/>
      </w:pPr>
      <w:r w:rsidRPr="00F74B72">
        <w:t>ПАВЛОВСКОГО МУНИЦИПАЛЬНОГО РАЙОНА</w:t>
      </w:r>
    </w:p>
    <w:p w:rsidR="00F74B72" w:rsidRPr="00F74B72" w:rsidRDefault="00F74B72" w:rsidP="00F74B72">
      <w:pPr>
        <w:pStyle w:val="8"/>
      </w:pPr>
      <w:r w:rsidRPr="00F74B72">
        <w:t>ВОРОНЕЖСКОЙ ОБЛАСТИ</w:t>
      </w:r>
    </w:p>
    <w:p w:rsidR="00F74B72" w:rsidRPr="00F74B72" w:rsidRDefault="00F74B72" w:rsidP="00F74B72">
      <w:pPr>
        <w:pStyle w:val="8"/>
      </w:pPr>
    </w:p>
    <w:p w:rsidR="00F74B72" w:rsidRPr="00F74B72" w:rsidRDefault="00F74B72" w:rsidP="00F74B72">
      <w:pPr>
        <w:pStyle w:val="2"/>
        <w:jc w:val="center"/>
        <w:rPr>
          <w:rFonts w:ascii="Times New Roman" w:hAnsi="Times New Roman"/>
          <w:b/>
          <w:spacing w:val="120"/>
        </w:rPr>
      </w:pPr>
      <w:r w:rsidRPr="00F74B72">
        <w:rPr>
          <w:rFonts w:ascii="Times New Roman" w:hAnsi="Times New Roman"/>
          <w:b/>
          <w:spacing w:val="120"/>
        </w:rPr>
        <w:t>ПОСТАНОВЛЕНИЕ</w:t>
      </w:r>
    </w:p>
    <w:p w:rsidR="00F74B72" w:rsidRPr="00F74B72" w:rsidRDefault="00F74B72" w:rsidP="00F74B72">
      <w:pPr>
        <w:pBdr>
          <w:bottom w:val="thinThickSmallGap" w:sz="24" w:space="1" w:color="auto"/>
        </w:pBdr>
        <w:jc w:val="center"/>
        <w:rPr>
          <w:rFonts w:ascii="Times New Roman" w:hAnsi="Times New Roman" w:cs="Times New Roman"/>
        </w:rPr>
      </w:pPr>
    </w:p>
    <w:p w:rsidR="00F74B72" w:rsidRPr="00F74B72" w:rsidRDefault="000B65B7" w:rsidP="000B65B7">
      <w:pPr>
        <w:pStyle w:val="7"/>
        <w:ind w:right="5101"/>
        <w:rPr>
          <w:szCs w:val="24"/>
        </w:rPr>
      </w:pPr>
      <w:r>
        <w:rPr>
          <w:szCs w:val="24"/>
        </w:rPr>
        <w:t xml:space="preserve">от         </w:t>
      </w:r>
      <w:r>
        <w:rPr>
          <w:szCs w:val="24"/>
        </w:rPr>
        <w:tab/>
        <w:t xml:space="preserve">               </w:t>
      </w:r>
      <w:r w:rsidR="00F74B72" w:rsidRPr="00F74B72">
        <w:rPr>
          <w:szCs w:val="24"/>
        </w:rPr>
        <w:t xml:space="preserve">   </w:t>
      </w:r>
      <w:r>
        <w:rPr>
          <w:szCs w:val="24"/>
        </w:rPr>
        <w:t xml:space="preserve">             </w:t>
      </w:r>
      <w:r w:rsidR="00F74B72" w:rsidRPr="00F74B72">
        <w:rPr>
          <w:szCs w:val="24"/>
        </w:rPr>
        <w:t xml:space="preserve"> №               </w:t>
      </w:r>
    </w:p>
    <w:p w:rsidR="00F74B72" w:rsidRPr="00F74B72" w:rsidRDefault="00F74B72" w:rsidP="00F74B72">
      <w:pPr>
        <w:rPr>
          <w:rFonts w:ascii="Times New Roman" w:hAnsi="Times New Roman" w:cs="Times New Roman"/>
          <w:sz w:val="24"/>
          <w:szCs w:val="24"/>
        </w:rPr>
      </w:pPr>
      <w:r w:rsidRPr="00F74B72">
        <w:rPr>
          <w:rFonts w:ascii="Times New Roman" w:hAnsi="Times New Roman" w:cs="Times New Roman"/>
          <w:sz w:val="24"/>
          <w:szCs w:val="24"/>
        </w:rPr>
        <w:t xml:space="preserve">                        г. Павловск</w:t>
      </w:r>
    </w:p>
    <w:tbl>
      <w:tblPr>
        <w:tblW w:w="5558" w:type="dxa"/>
        <w:tblInd w:w="-108" w:type="dxa"/>
        <w:tblLayout w:type="fixed"/>
        <w:tblLook w:val="01E0" w:firstRow="1" w:lastRow="1" w:firstColumn="1" w:lastColumn="1" w:noHBand="0" w:noVBand="0"/>
      </w:tblPr>
      <w:tblGrid>
        <w:gridCol w:w="5319"/>
        <w:gridCol w:w="239"/>
      </w:tblGrid>
      <w:tr w:rsidR="00F74B72" w:rsidRPr="00F74B72" w:rsidTr="000B65B7">
        <w:trPr>
          <w:trHeight w:val="3263"/>
        </w:trPr>
        <w:tc>
          <w:tcPr>
            <w:tcW w:w="5319" w:type="dxa"/>
          </w:tcPr>
          <w:p w:rsidR="00F74B72" w:rsidRPr="00F74B72" w:rsidRDefault="00F74B72" w:rsidP="00F74B72">
            <w:pPr>
              <w:widowControl w:val="0"/>
              <w:autoSpaceDE w:val="0"/>
              <w:autoSpaceDN w:val="0"/>
              <w:spacing w:after="0" w:line="240" w:lineRule="auto"/>
              <w:jc w:val="both"/>
              <w:rPr>
                <w:rFonts w:ascii="Times New Roman" w:hAnsi="Times New Roman" w:cs="Times New Roman"/>
                <w:bCs/>
                <w:sz w:val="28"/>
                <w:szCs w:val="28"/>
              </w:rPr>
            </w:pPr>
            <w:r w:rsidRPr="00F74B72">
              <w:rPr>
                <w:rFonts w:ascii="Times New Roman" w:hAnsi="Times New Roman" w:cs="Times New Roman"/>
                <w:sz w:val="28"/>
                <w:szCs w:val="28"/>
                <w:lang w:eastAsia="ru-RU"/>
              </w:rPr>
              <w:t xml:space="preserve">Об утверждении </w:t>
            </w:r>
            <w:r w:rsidRPr="00F74B72">
              <w:rPr>
                <w:rFonts w:ascii="Times New Roman" w:hAnsi="Times New Roman" w:cs="Times New Roman"/>
                <w:sz w:val="28"/>
                <w:szCs w:val="28"/>
              </w:rPr>
              <w:t>программы</w:t>
            </w:r>
            <w:r>
              <w:rPr>
                <w:rFonts w:ascii="Times New Roman" w:hAnsi="Times New Roman" w:cs="Times New Roman"/>
                <w:sz w:val="28"/>
                <w:szCs w:val="28"/>
              </w:rPr>
              <w:t xml:space="preserve"> </w:t>
            </w:r>
            <w:r w:rsidRPr="00F74B72">
              <w:rPr>
                <w:rFonts w:ascii="Times New Roman" w:hAnsi="Times New Roman" w:cs="Times New Roman"/>
                <w:sz w:val="28"/>
                <w:szCs w:val="28"/>
              </w:rPr>
              <w:t xml:space="preserve">профилактики </w:t>
            </w:r>
            <w:r w:rsidRPr="00F74B72">
              <w:rPr>
                <w:rFonts w:ascii="Times New Roman" w:hAnsi="Times New Roman" w:cs="Times New Roman"/>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2022 год</w:t>
            </w:r>
          </w:p>
          <w:p w:rsidR="00F74B72" w:rsidRPr="00F74B72" w:rsidRDefault="00F74B72" w:rsidP="00E33DE6">
            <w:pPr>
              <w:pStyle w:val="3"/>
              <w:spacing w:before="0" w:after="0"/>
              <w:jc w:val="both"/>
              <w:rPr>
                <w:rFonts w:ascii="Times New Roman" w:hAnsi="Times New Roman"/>
                <w:b w:val="0"/>
                <w:sz w:val="28"/>
                <w:szCs w:val="28"/>
                <w:lang w:eastAsia="ru-RU"/>
              </w:rPr>
            </w:pPr>
          </w:p>
        </w:tc>
        <w:tc>
          <w:tcPr>
            <w:tcW w:w="239" w:type="dxa"/>
          </w:tcPr>
          <w:p w:rsidR="00F74B72" w:rsidRPr="00F74B72" w:rsidRDefault="00F74B72" w:rsidP="00E33DE6">
            <w:pPr>
              <w:pStyle w:val="3"/>
              <w:rPr>
                <w:rFonts w:ascii="Times New Roman" w:hAnsi="Times New Roman"/>
                <w:b w:val="0"/>
                <w:sz w:val="28"/>
                <w:szCs w:val="28"/>
                <w:lang w:eastAsia="ru-RU"/>
              </w:rPr>
            </w:pPr>
          </w:p>
        </w:tc>
      </w:tr>
    </w:tbl>
    <w:p w:rsidR="00F74B72" w:rsidRPr="00F74B72" w:rsidRDefault="00F74B72" w:rsidP="00F74B72">
      <w:pPr>
        <w:spacing w:after="1" w:line="280" w:lineRule="atLeast"/>
        <w:ind w:firstLine="709"/>
        <w:jc w:val="both"/>
        <w:rPr>
          <w:rFonts w:ascii="Times New Roman" w:hAnsi="Times New Roman" w:cs="Times New Roman"/>
          <w:b/>
          <w:sz w:val="28"/>
          <w:szCs w:val="28"/>
        </w:rPr>
      </w:pPr>
      <w:proofErr w:type="gramStart"/>
      <w:r w:rsidRPr="00F74B72">
        <w:rPr>
          <w:rFonts w:ascii="Times New Roman" w:hAnsi="Times New Roman" w:cs="Times New Roman"/>
          <w:sz w:val="28"/>
          <w:szCs w:val="28"/>
        </w:rPr>
        <w:t>В соответствии с  </w:t>
      </w:r>
      <w:hyperlink r:id="rId10" w:anchor="64U0IK" w:history="1">
        <w:r w:rsidR="000B65B7">
          <w:rPr>
            <w:rStyle w:val="aa"/>
            <w:rFonts w:ascii="Times New Roman" w:hAnsi="Times New Roman" w:cs="Times New Roman"/>
            <w:color w:val="auto"/>
            <w:sz w:val="28"/>
            <w:szCs w:val="28"/>
            <w:u w:val="none"/>
          </w:rPr>
          <w:t>Федеральным законом от 31.07.</w:t>
        </w:r>
        <w:r w:rsidRPr="00F74B72">
          <w:rPr>
            <w:rStyle w:val="aa"/>
            <w:rFonts w:ascii="Times New Roman" w:hAnsi="Times New Roman" w:cs="Times New Roman"/>
            <w:color w:val="auto"/>
            <w:sz w:val="28"/>
            <w:szCs w:val="28"/>
            <w:u w:val="none"/>
          </w:rPr>
          <w:t xml:space="preserve">2020 № 248-ФЗ </w:t>
        </w:r>
        <w:r w:rsidR="000B65B7">
          <w:rPr>
            <w:rStyle w:val="aa"/>
            <w:rFonts w:ascii="Times New Roman" w:hAnsi="Times New Roman" w:cs="Times New Roman"/>
            <w:color w:val="auto"/>
            <w:sz w:val="28"/>
            <w:szCs w:val="28"/>
            <w:u w:val="none"/>
          </w:rPr>
          <w:t>«</w:t>
        </w:r>
        <w:r w:rsidRPr="00F74B72">
          <w:rPr>
            <w:rStyle w:val="aa"/>
            <w:rFonts w:ascii="Times New Roman" w:hAnsi="Times New Roman" w:cs="Times New Roman"/>
            <w:color w:val="auto"/>
            <w:sz w:val="28"/>
            <w:szCs w:val="28"/>
            <w:u w:val="none"/>
          </w:rPr>
          <w:t>О государственном контроле (надзоре) и муниципальном контроле в Российской Федерации</w:t>
        </w:r>
        <w:r w:rsidR="000B65B7">
          <w:rPr>
            <w:rStyle w:val="aa"/>
            <w:rFonts w:ascii="Times New Roman" w:hAnsi="Times New Roman" w:cs="Times New Roman"/>
            <w:color w:val="auto"/>
            <w:sz w:val="28"/>
            <w:szCs w:val="28"/>
            <w:u w:val="none"/>
          </w:rPr>
          <w:t>»</w:t>
        </w:r>
      </w:hyperlink>
      <w:r w:rsidRPr="00F74B72">
        <w:rPr>
          <w:rFonts w:ascii="Times New Roman" w:hAnsi="Times New Roman" w:cs="Times New Roman"/>
          <w:sz w:val="28"/>
          <w:szCs w:val="28"/>
        </w:rPr>
        <w:t>,</w:t>
      </w:r>
      <w:r>
        <w:rPr>
          <w:rFonts w:ascii="Times New Roman" w:hAnsi="Times New Roman" w:cs="Times New Roman"/>
          <w:sz w:val="28"/>
          <w:szCs w:val="28"/>
        </w:rPr>
        <w:t xml:space="preserve"> </w:t>
      </w:r>
      <w:r w:rsidR="000B65B7">
        <w:rPr>
          <w:rFonts w:ascii="Times New Roman" w:hAnsi="Times New Roman" w:cs="Times New Roman"/>
          <w:sz w:val="28"/>
          <w:szCs w:val="28"/>
        </w:rPr>
        <w:t>п</w:t>
      </w:r>
      <w:r w:rsidRPr="00F74B72">
        <w:rPr>
          <w:rFonts w:ascii="Times New Roman" w:hAnsi="Times New Roman" w:cs="Times New Roman"/>
          <w:sz w:val="28"/>
          <w:szCs w:val="28"/>
        </w:rPr>
        <w:t>остановление</w:t>
      </w:r>
      <w:r>
        <w:rPr>
          <w:rFonts w:ascii="Times New Roman" w:hAnsi="Times New Roman" w:cs="Times New Roman"/>
          <w:sz w:val="28"/>
          <w:szCs w:val="28"/>
        </w:rPr>
        <w:t>м</w:t>
      </w:r>
      <w:r w:rsidRPr="00F74B72">
        <w:rPr>
          <w:rFonts w:ascii="Times New Roman" w:hAnsi="Times New Roman" w:cs="Times New Roman"/>
          <w:sz w:val="28"/>
          <w:szCs w:val="28"/>
        </w:rPr>
        <w:t xml:space="preserve"> Правительства РФ от 25.06.2021</w:t>
      </w:r>
      <w:r w:rsidR="00830758">
        <w:rPr>
          <w:rFonts w:ascii="Times New Roman" w:hAnsi="Times New Roman" w:cs="Times New Roman"/>
          <w:sz w:val="28"/>
          <w:szCs w:val="28"/>
        </w:rPr>
        <w:t xml:space="preserve"> </w:t>
      </w:r>
      <w:r>
        <w:rPr>
          <w:rFonts w:ascii="Times New Roman" w:hAnsi="Times New Roman" w:cs="Times New Roman"/>
          <w:sz w:val="28"/>
          <w:szCs w:val="28"/>
        </w:rPr>
        <w:t>№</w:t>
      </w:r>
      <w:r w:rsidRPr="00F74B72">
        <w:rPr>
          <w:rFonts w:ascii="Times New Roman" w:hAnsi="Times New Roman" w:cs="Times New Roman"/>
          <w:sz w:val="28"/>
          <w:szCs w:val="28"/>
        </w:rPr>
        <w:t xml:space="preserve"> 990 </w:t>
      </w:r>
      <w:r w:rsidR="000B65B7">
        <w:rPr>
          <w:rFonts w:ascii="Times New Roman" w:hAnsi="Times New Roman" w:cs="Times New Roman"/>
          <w:sz w:val="28"/>
          <w:szCs w:val="28"/>
        </w:rPr>
        <w:t>«</w:t>
      </w:r>
      <w:r w:rsidRPr="00F74B72">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0B65B7">
        <w:rPr>
          <w:rFonts w:ascii="Times New Roman" w:hAnsi="Times New Roman" w:cs="Times New Roman"/>
          <w:sz w:val="28"/>
          <w:szCs w:val="28"/>
        </w:rPr>
        <w:t>»</w:t>
      </w:r>
      <w:r>
        <w:rPr>
          <w:rFonts w:ascii="Times New Roman" w:hAnsi="Times New Roman" w:cs="Times New Roman"/>
          <w:sz w:val="28"/>
          <w:szCs w:val="28"/>
        </w:rPr>
        <w:t xml:space="preserve">, </w:t>
      </w:r>
      <w:r w:rsidRPr="00F74B72">
        <w:rPr>
          <w:rFonts w:ascii="Times New Roman" w:hAnsi="Times New Roman" w:cs="Times New Roman"/>
          <w:sz w:val="28"/>
          <w:szCs w:val="28"/>
        </w:rPr>
        <w:t xml:space="preserve"> руководствуясь Уставом городского поселения - город Павловск, администрация городского поселения - город Павловск</w:t>
      </w:r>
      <w:r w:rsidRPr="00F74B72">
        <w:rPr>
          <w:rFonts w:ascii="Times New Roman" w:hAnsi="Times New Roman" w:cs="Times New Roman"/>
          <w:b/>
          <w:sz w:val="28"/>
          <w:szCs w:val="28"/>
        </w:rPr>
        <w:t xml:space="preserve">                                                 </w:t>
      </w:r>
      <w:proofErr w:type="gramEnd"/>
    </w:p>
    <w:p w:rsidR="00F74B72" w:rsidRPr="00F74B72" w:rsidRDefault="00F74B72" w:rsidP="00F74B72">
      <w:pPr>
        <w:ind w:firstLine="720"/>
        <w:jc w:val="both"/>
        <w:rPr>
          <w:rFonts w:ascii="Times New Roman" w:hAnsi="Times New Roman" w:cs="Times New Roman"/>
          <w:sz w:val="28"/>
          <w:szCs w:val="28"/>
        </w:rPr>
      </w:pPr>
      <w:r w:rsidRPr="00F74B72">
        <w:rPr>
          <w:rFonts w:ascii="Times New Roman" w:hAnsi="Times New Roman" w:cs="Times New Roman"/>
          <w:sz w:val="28"/>
          <w:szCs w:val="28"/>
        </w:rPr>
        <w:t xml:space="preserve">                                                   </w:t>
      </w:r>
    </w:p>
    <w:p w:rsidR="00F74B72" w:rsidRPr="00F74B72" w:rsidRDefault="00F74B72" w:rsidP="00F74B72">
      <w:pPr>
        <w:ind w:firstLine="720"/>
        <w:jc w:val="center"/>
        <w:rPr>
          <w:rFonts w:ascii="Times New Roman" w:hAnsi="Times New Roman" w:cs="Times New Roman"/>
          <w:sz w:val="28"/>
          <w:szCs w:val="28"/>
        </w:rPr>
      </w:pPr>
      <w:r w:rsidRPr="00F74B72">
        <w:rPr>
          <w:rFonts w:ascii="Times New Roman" w:hAnsi="Times New Roman" w:cs="Times New Roman"/>
          <w:sz w:val="28"/>
          <w:szCs w:val="28"/>
        </w:rPr>
        <w:t>ПОСТАНОВЛЯЕТ:</w:t>
      </w:r>
    </w:p>
    <w:p w:rsidR="00F74B72" w:rsidRPr="00F74B72" w:rsidRDefault="00F74B72" w:rsidP="00F74B72">
      <w:pPr>
        <w:numPr>
          <w:ilvl w:val="0"/>
          <w:numId w:val="12"/>
        </w:numPr>
        <w:spacing w:after="0" w:line="240" w:lineRule="auto"/>
        <w:ind w:left="0" w:firstLine="720"/>
        <w:jc w:val="both"/>
        <w:rPr>
          <w:rFonts w:ascii="Times New Roman" w:hAnsi="Times New Roman" w:cs="Times New Roman"/>
          <w:sz w:val="28"/>
          <w:szCs w:val="28"/>
        </w:rPr>
      </w:pPr>
      <w:r w:rsidRPr="00F74B72">
        <w:rPr>
          <w:rFonts w:ascii="Times New Roman" w:hAnsi="Times New Roman" w:cs="Times New Roman"/>
          <w:sz w:val="28"/>
          <w:szCs w:val="28"/>
        </w:rPr>
        <w:t xml:space="preserve">Утвердить </w:t>
      </w:r>
      <w:r w:rsidR="00C653EE" w:rsidRPr="00F74B72">
        <w:rPr>
          <w:rFonts w:ascii="Times New Roman" w:hAnsi="Times New Roman" w:cs="Times New Roman"/>
          <w:sz w:val="28"/>
          <w:szCs w:val="28"/>
        </w:rPr>
        <w:t>программ</w:t>
      </w:r>
      <w:r w:rsidR="00C653EE">
        <w:rPr>
          <w:rFonts w:ascii="Times New Roman" w:hAnsi="Times New Roman" w:cs="Times New Roman"/>
          <w:sz w:val="28"/>
          <w:szCs w:val="28"/>
        </w:rPr>
        <w:t xml:space="preserve">у </w:t>
      </w:r>
      <w:r w:rsidR="00C653EE" w:rsidRPr="00F74B72">
        <w:rPr>
          <w:rFonts w:ascii="Times New Roman" w:hAnsi="Times New Roman" w:cs="Times New Roman"/>
          <w:sz w:val="28"/>
          <w:szCs w:val="28"/>
        </w:rPr>
        <w:t xml:space="preserve">профилактики </w:t>
      </w:r>
      <w:r w:rsidR="00C653EE" w:rsidRPr="00F74B72">
        <w:rPr>
          <w:rFonts w:ascii="Times New Roman" w:hAnsi="Times New Roman" w:cs="Times New Roman"/>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2022 год</w:t>
      </w:r>
      <w:r w:rsidR="00C653EE">
        <w:rPr>
          <w:rFonts w:ascii="Times New Roman" w:hAnsi="Times New Roman" w:cs="Times New Roman"/>
          <w:bCs/>
          <w:sz w:val="28"/>
          <w:szCs w:val="28"/>
        </w:rPr>
        <w:t xml:space="preserve"> </w:t>
      </w:r>
      <w:r w:rsidRPr="00F74B72">
        <w:rPr>
          <w:rFonts w:ascii="Times New Roman" w:hAnsi="Times New Roman" w:cs="Times New Roman"/>
          <w:sz w:val="28"/>
          <w:szCs w:val="28"/>
        </w:rPr>
        <w:t>согласно приложению.</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Настоящее постановление вступает в силу с 1 января 2022 г.</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 xml:space="preserve"> </w:t>
      </w:r>
      <w:proofErr w:type="gramStart"/>
      <w:r w:rsidRPr="00F74B72">
        <w:rPr>
          <w:rFonts w:ascii="Times New Roman" w:hAnsi="Times New Roman" w:cs="Times New Roman"/>
          <w:sz w:val="28"/>
          <w:szCs w:val="28"/>
        </w:rPr>
        <w:t>Контроль за</w:t>
      </w:r>
      <w:proofErr w:type="gramEnd"/>
      <w:r w:rsidRPr="00F74B72">
        <w:rPr>
          <w:rFonts w:ascii="Times New Roman" w:hAnsi="Times New Roman" w:cs="Times New Roman"/>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w:t>
      </w:r>
      <w:r w:rsidRPr="00F74B72">
        <w:rPr>
          <w:rFonts w:ascii="Times New Roman" w:hAnsi="Times New Roman" w:cs="Times New Roman"/>
          <w:sz w:val="28"/>
          <w:szCs w:val="28"/>
        </w:rPr>
        <w:lastRenderedPageBreak/>
        <w:t>администрации городского поселения - город Павловск Павловского муниципального района Воронежской области Н.В. Колесник.</w:t>
      </w:r>
    </w:p>
    <w:p w:rsidR="000B65B7" w:rsidRDefault="000B65B7" w:rsidP="00C653EE">
      <w:pPr>
        <w:spacing w:after="0" w:line="240" w:lineRule="auto"/>
        <w:jc w:val="both"/>
        <w:rPr>
          <w:rFonts w:ascii="Times New Roman" w:hAnsi="Times New Roman" w:cs="Times New Roman"/>
          <w:sz w:val="28"/>
          <w:szCs w:val="28"/>
        </w:rPr>
      </w:pPr>
    </w:p>
    <w:p w:rsidR="00AC4818" w:rsidRDefault="00F74B72" w:rsidP="000B65B7">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Глава городского поселения – 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w:t>
      </w:r>
      <w:r w:rsidR="004A0DC8">
        <w:rPr>
          <w:rFonts w:ascii="Times New Roman" w:hAnsi="Times New Roman" w:cs="Times New Roman"/>
          <w:sz w:val="28"/>
          <w:szCs w:val="28"/>
        </w:rPr>
        <w:t xml:space="preserve">   </w:t>
      </w:r>
      <w:r w:rsidRPr="00F74B72">
        <w:rPr>
          <w:rFonts w:ascii="Times New Roman" w:hAnsi="Times New Roman" w:cs="Times New Roman"/>
          <w:sz w:val="28"/>
          <w:szCs w:val="28"/>
        </w:rPr>
        <w:t>В.А. Щербаков</w:t>
      </w:r>
    </w:p>
    <w:p w:rsidR="000B65B7" w:rsidRDefault="000B65B7" w:rsidP="000B65B7">
      <w:pPr>
        <w:spacing w:after="0" w:line="240" w:lineRule="auto"/>
        <w:jc w:val="both"/>
        <w:rPr>
          <w:rFonts w:ascii="Times New Roman" w:hAnsi="Times New Roman" w:cs="Times New Roman"/>
          <w:sz w:val="24"/>
          <w:szCs w:val="24"/>
        </w:rPr>
      </w:pPr>
    </w:p>
    <w:p w:rsidR="004A0DC8" w:rsidRDefault="004A0DC8"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6D4286" w:rsidRDefault="006D4286" w:rsidP="00AC4818">
      <w:pPr>
        <w:spacing w:after="0" w:line="240" w:lineRule="auto"/>
        <w:ind w:left="4820"/>
        <w:rPr>
          <w:rFonts w:ascii="Times New Roman" w:hAnsi="Times New Roman" w:cs="Times New Roman"/>
          <w:sz w:val="24"/>
          <w:szCs w:val="24"/>
        </w:rPr>
      </w:pPr>
    </w:p>
    <w:p w:rsidR="00AC4818" w:rsidRPr="00AC4818" w:rsidRDefault="00AC4818" w:rsidP="00AC4818">
      <w:pPr>
        <w:spacing w:after="0" w:line="240" w:lineRule="auto"/>
        <w:ind w:left="4820"/>
        <w:rPr>
          <w:rFonts w:ascii="Times New Roman" w:hAnsi="Times New Roman" w:cs="Times New Roman"/>
          <w:sz w:val="24"/>
          <w:szCs w:val="24"/>
        </w:rPr>
      </w:pPr>
      <w:bookmarkStart w:id="0" w:name="_GoBack"/>
      <w:bookmarkEnd w:id="0"/>
      <w:r w:rsidRPr="00AC4818">
        <w:rPr>
          <w:rFonts w:ascii="Times New Roman" w:hAnsi="Times New Roman" w:cs="Times New Roman"/>
          <w:sz w:val="24"/>
          <w:szCs w:val="24"/>
        </w:rPr>
        <w:lastRenderedPageBreak/>
        <w:t xml:space="preserve">Приложение </w:t>
      </w:r>
    </w:p>
    <w:p w:rsidR="00AC4818" w:rsidRPr="00AC4818" w:rsidRDefault="00AC4818" w:rsidP="00AC4818">
      <w:pPr>
        <w:spacing w:after="0" w:line="240" w:lineRule="auto"/>
        <w:ind w:left="4820"/>
        <w:rPr>
          <w:rFonts w:ascii="Times New Roman" w:hAnsi="Times New Roman" w:cs="Times New Roman"/>
          <w:sz w:val="24"/>
          <w:szCs w:val="24"/>
        </w:rPr>
      </w:pPr>
      <w:r w:rsidRPr="00AC4818">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AC4818" w:rsidRPr="00AC4818" w:rsidRDefault="00AC4818" w:rsidP="00AC4818">
      <w:pPr>
        <w:pStyle w:val="ConsPlusNormal"/>
        <w:ind w:left="4100" w:firstLine="720"/>
        <w:rPr>
          <w:rFonts w:ascii="Times New Roman" w:hAnsi="Times New Roman" w:cs="Times New Roman"/>
          <w:sz w:val="24"/>
          <w:szCs w:val="24"/>
        </w:rPr>
      </w:pPr>
      <w:r w:rsidRPr="00AC4818">
        <w:rPr>
          <w:rFonts w:ascii="Times New Roman" w:hAnsi="Times New Roman" w:cs="Times New Roman"/>
          <w:sz w:val="24"/>
          <w:szCs w:val="24"/>
        </w:rPr>
        <w:t>от _____________202 __ г.   № ____</w:t>
      </w:r>
    </w:p>
    <w:p w:rsidR="00500883" w:rsidRDefault="00500883" w:rsidP="00205DD5">
      <w:pPr>
        <w:widowControl w:val="0"/>
        <w:autoSpaceDE w:val="0"/>
        <w:autoSpaceDN w:val="0"/>
        <w:spacing w:after="0" w:line="240" w:lineRule="auto"/>
        <w:jc w:val="center"/>
        <w:rPr>
          <w:rFonts w:ascii="Times New Roman" w:hAnsi="Times New Roman" w:cs="Times New Roman"/>
          <w:b/>
          <w:sz w:val="28"/>
          <w:szCs w:val="28"/>
        </w:rPr>
      </w:pPr>
    </w:p>
    <w:p w:rsidR="00B263DF" w:rsidRDefault="00B263DF" w:rsidP="00205DD5">
      <w:pPr>
        <w:widowControl w:val="0"/>
        <w:autoSpaceDE w:val="0"/>
        <w:autoSpaceDN w:val="0"/>
        <w:spacing w:after="0" w:line="240" w:lineRule="auto"/>
        <w:jc w:val="center"/>
        <w:rPr>
          <w:rFonts w:ascii="Times New Roman" w:hAnsi="Times New Roman" w:cs="Times New Roman"/>
          <w:b/>
          <w:sz w:val="28"/>
          <w:szCs w:val="28"/>
        </w:rPr>
      </w:pPr>
    </w:p>
    <w:p w:rsidR="00A872D6" w:rsidRDefault="000A385B" w:rsidP="00205DD5">
      <w:pPr>
        <w:widowControl w:val="0"/>
        <w:autoSpaceDE w:val="0"/>
        <w:autoSpaceDN w:val="0"/>
        <w:spacing w:after="0" w:line="240" w:lineRule="auto"/>
        <w:jc w:val="center"/>
        <w:rPr>
          <w:rFonts w:ascii="Times New Roman" w:hAnsi="Times New Roman" w:cs="Times New Roman"/>
          <w:b/>
          <w:sz w:val="28"/>
          <w:szCs w:val="28"/>
        </w:rPr>
      </w:pPr>
      <w:r w:rsidRPr="00483579">
        <w:rPr>
          <w:rFonts w:ascii="Times New Roman" w:hAnsi="Times New Roman" w:cs="Times New Roman"/>
          <w:b/>
          <w:sz w:val="28"/>
          <w:szCs w:val="28"/>
        </w:rPr>
        <w:t>П</w:t>
      </w:r>
      <w:r w:rsidR="00952205">
        <w:rPr>
          <w:rFonts w:ascii="Times New Roman" w:hAnsi="Times New Roman" w:cs="Times New Roman"/>
          <w:b/>
          <w:sz w:val="28"/>
          <w:szCs w:val="28"/>
        </w:rPr>
        <w:t>РОГРАММА</w:t>
      </w:r>
      <w:r w:rsidR="00A872D6">
        <w:rPr>
          <w:rFonts w:ascii="Times New Roman" w:hAnsi="Times New Roman" w:cs="Times New Roman"/>
          <w:b/>
          <w:sz w:val="28"/>
          <w:szCs w:val="28"/>
        </w:rPr>
        <w:t xml:space="preserve"> </w:t>
      </w:r>
    </w:p>
    <w:p w:rsidR="00A872D6" w:rsidRDefault="00A872D6" w:rsidP="00A872D6">
      <w:pPr>
        <w:widowControl w:val="0"/>
        <w:autoSpaceDE w:val="0"/>
        <w:autoSpaceDN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профилактики </w:t>
      </w:r>
      <w:r>
        <w:rPr>
          <w:rFonts w:ascii="Times New Roman" w:hAnsi="Times New Roman" w:cs="Times New Roman"/>
          <w:b/>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2022 год</w:t>
      </w:r>
    </w:p>
    <w:p w:rsidR="00A872D6" w:rsidRDefault="00A872D6" w:rsidP="00A872D6">
      <w:pPr>
        <w:autoSpaceDE w:val="0"/>
        <w:autoSpaceDN w:val="0"/>
        <w:adjustRightInd w:val="0"/>
        <w:spacing w:after="0" w:line="240" w:lineRule="auto"/>
        <w:jc w:val="both"/>
        <w:rPr>
          <w:rFonts w:ascii="Times New Roman" w:hAnsi="Times New Roman" w:cs="Times New Roman"/>
          <w:b/>
          <w:bCs/>
          <w:sz w:val="28"/>
          <w:szCs w:val="28"/>
        </w:rPr>
      </w:pPr>
    </w:p>
    <w:p w:rsidR="00462438" w:rsidRPr="001857DC" w:rsidRDefault="00462438" w:rsidP="00205DD5">
      <w:pPr>
        <w:widowControl w:val="0"/>
        <w:autoSpaceDE w:val="0"/>
        <w:autoSpaceDN w:val="0"/>
        <w:spacing w:after="0" w:line="240" w:lineRule="auto"/>
        <w:jc w:val="center"/>
        <w:rPr>
          <w:rFonts w:ascii="Times New Roman" w:hAnsi="Times New Roman" w:cs="Times New Roman"/>
          <w:b/>
          <w:sz w:val="28"/>
          <w:szCs w:val="28"/>
        </w:rPr>
      </w:pPr>
    </w:p>
    <w:p w:rsidR="00995994" w:rsidRPr="00A872D6" w:rsidRDefault="00205DD5" w:rsidP="00995994">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1. </w:t>
      </w:r>
      <w:r w:rsidR="00A872D6" w:rsidRPr="00A872D6">
        <w:rPr>
          <w:rFonts w:ascii="Times New Roman" w:hAnsi="Times New Roman" w:cs="Times New Roman"/>
          <w:b/>
          <w:sz w:val="28"/>
          <w:szCs w:val="28"/>
        </w:rPr>
        <w:t>А</w:t>
      </w:r>
      <w:r w:rsidR="00995994" w:rsidRPr="00A872D6">
        <w:rPr>
          <w:rFonts w:ascii="Times New Roman" w:hAnsi="Times New Roman" w:cs="Times New Roman"/>
          <w:b/>
          <w:sz w:val="28"/>
          <w:szCs w:val="28"/>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A872D6">
        <w:rPr>
          <w:rFonts w:ascii="Times New Roman" w:hAnsi="Times New Roman" w:cs="Times New Roman"/>
          <w:b/>
          <w:sz w:val="28"/>
          <w:szCs w:val="28"/>
        </w:rPr>
        <w:t>.</w:t>
      </w:r>
    </w:p>
    <w:p w:rsidR="00A872D6" w:rsidRDefault="00A872D6" w:rsidP="00326BC5">
      <w:pPr>
        <w:tabs>
          <w:tab w:val="left" w:pos="709"/>
        </w:tabs>
        <w:spacing w:after="0" w:line="240" w:lineRule="auto"/>
        <w:ind w:firstLine="709"/>
        <w:jc w:val="both"/>
        <w:rPr>
          <w:rFonts w:ascii="Times New Roman" w:hAnsi="Times New Roman" w:cs="Times New Roman"/>
          <w:sz w:val="28"/>
          <w:szCs w:val="28"/>
        </w:rPr>
      </w:pPr>
      <w:r w:rsidRPr="00D14E73">
        <w:rPr>
          <w:rFonts w:ascii="Times New Roman" w:hAnsi="Times New Roman" w:cs="Times New Roman"/>
          <w:sz w:val="28"/>
          <w:szCs w:val="28"/>
        </w:rPr>
        <w:t>М</w:t>
      </w:r>
      <w:r w:rsidRPr="00D14E73">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ниципальный земельный контроль ‒</w:t>
      </w:r>
      <w:r w:rsidRPr="00D14E73">
        <w:rPr>
          <w:rFonts w:ascii="Times New Roman" w:hAnsi="Times New Roman" w:cs="Times New Roman"/>
          <w:sz w:val="28"/>
          <w:szCs w:val="28"/>
          <w:shd w:val="clear" w:color="auto" w:fill="FFFFFF"/>
        </w:rPr>
        <w:t xml:space="preserve"> это деятельность органов местного самоуправления по </w:t>
      </w:r>
      <w:proofErr w:type="gramStart"/>
      <w:r w:rsidRPr="00D14E73">
        <w:rPr>
          <w:rFonts w:ascii="Times New Roman" w:hAnsi="Times New Roman" w:cs="Times New Roman"/>
          <w:sz w:val="28"/>
          <w:szCs w:val="28"/>
          <w:shd w:val="clear" w:color="auto" w:fill="FFFFFF"/>
        </w:rPr>
        <w:t>контролю за</w:t>
      </w:r>
      <w:proofErr w:type="gramEnd"/>
      <w:r w:rsidRPr="00D14E73">
        <w:rPr>
          <w:rFonts w:ascii="Times New Roman" w:hAnsi="Times New Roman" w:cs="Times New Roman"/>
          <w:sz w:val="28"/>
          <w:szCs w:val="28"/>
          <w:shd w:val="clear" w:color="auto" w:fill="FFFFFF"/>
        </w:rPr>
        <w:t xml:space="preserve"> соблюдением</w:t>
      </w:r>
      <w:r>
        <w:rPr>
          <w:rFonts w:ascii="Times New Roman" w:hAnsi="Times New Roman" w:cs="Times New Roman"/>
          <w:sz w:val="28"/>
          <w:szCs w:val="28"/>
          <w:shd w:val="clear" w:color="auto" w:fill="FFFFFF"/>
        </w:rPr>
        <w:t xml:space="preserve"> </w:t>
      </w:r>
      <w:r w:rsidRPr="00D14E73">
        <w:rPr>
          <w:rFonts w:ascii="Times New Roman" w:hAnsi="Times New Roman" w:cs="Times New Roman"/>
          <w:sz w:val="28"/>
          <w:szCs w:val="28"/>
          <w:shd w:val="clear" w:color="auto" w:fill="FFFFFF"/>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Pr="00A872D6">
        <w:rPr>
          <w:sz w:val="28"/>
          <w:szCs w:val="28"/>
        </w:rPr>
        <w:t xml:space="preserve"> </w:t>
      </w:r>
      <w:r w:rsidRPr="00A872D6">
        <w:rPr>
          <w:rFonts w:ascii="Times New Roman" w:hAnsi="Times New Roman" w:cs="Times New Roman"/>
          <w:sz w:val="28"/>
          <w:szCs w:val="28"/>
        </w:rPr>
        <w:t>Муниципальный земельный контроль осуществляется за соблюдением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w:t>
      </w:r>
      <w:r>
        <w:rPr>
          <w:rFonts w:ascii="Times New Roman" w:hAnsi="Times New Roman" w:cs="Times New Roman"/>
          <w:sz w:val="28"/>
          <w:szCs w:val="28"/>
        </w:rPr>
        <w:t>.</w:t>
      </w:r>
    </w:p>
    <w:p w:rsidR="00A872D6" w:rsidRDefault="00A872D6" w:rsidP="00326BC5">
      <w:pPr>
        <w:pStyle w:val="a3"/>
        <w:spacing w:after="0" w:line="240" w:lineRule="auto"/>
        <w:ind w:left="0" w:firstLine="708"/>
        <w:jc w:val="both"/>
        <w:rPr>
          <w:rFonts w:ascii="Times New Roman" w:hAnsi="Times New Roman" w:cs="Times New Roman"/>
          <w:sz w:val="28"/>
          <w:szCs w:val="28"/>
        </w:rPr>
      </w:pPr>
      <w:r w:rsidRPr="00A872D6">
        <w:rPr>
          <w:rFonts w:ascii="Times New Roman" w:hAnsi="Times New Roman" w:cs="Times New Roman"/>
          <w:sz w:val="28"/>
          <w:szCs w:val="28"/>
        </w:rPr>
        <w:t>Обязательные требования, оценка соблюдения которых</w:t>
      </w:r>
      <w:r>
        <w:rPr>
          <w:rFonts w:ascii="Times New Roman" w:hAnsi="Times New Roman" w:cs="Times New Roman"/>
          <w:sz w:val="28"/>
          <w:szCs w:val="28"/>
        </w:rPr>
        <w:t xml:space="preserve"> </w:t>
      </w:r>
      <w:r w:rsidRPr="00A872D6">
        <w:rPr>
          <w:rFonts w:ascii="Times New Roman" w:hAnsi="Times New Roman" w:cs="Times New Roman"/>
          <w:sz w:val="28"/>
          <w:szCs w:val="28"/>
        </w:rPr>
        <w:t>является предметом муниципального земельного контроля</w:t>
      </w:r>
      <w:r>
        <w:rPr>
          <w:rFonts w:ascii="Times New Roman" w:hAnsi="Times New Roman" w:cs="Times New Roman"/>
          <w:sz w:val="28"/>
          <w:szCs w:val="28"/>
        </w:rPr>
        <w:t xml:space="preserve"> - </w:t>
      </w:r>
      <w:r w:rsidRPr="00205DD5">
        <w:rPr>
          <w:rFonts w:ascii="Times New Roman" w:hAnsi="Times New Roman" w:cs="Times New Roman"/>
          <w:sz w:val="28"/>
          <w:szCs w:val="28"/>
        </w:rPr>
        <w:t>Земельный кодекс Российской Федерации (ст. 25,26,</w:t>
      </w:r>
      <w:r>
        <w:rPr>
          <w:rFonts w:ascii="Times New Roman" w:hAnsi="Times New Roman" w:cs="Times New Roman"/>
          <w:sz w:val="28"/>
          <w:szCs w:val="28"/>
        </w:rPr>
        <w:t>абз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торой </w:t>
      </w:r>
      <w:proofErr w:type="spellStart"/>
      <w:r w:rsidRPr="00205DD5">
        <w:rPr>
          <w:rFonts w:ascii="Times New Roman" w:hAnsi="Times New Roman" w:cs="Times New Roman"/>
          <w:sz w:val="28"/>
          <w:szCs w:val="28"/>
        </w:rPr>
        <w:t>cт</w:t>
      </w:r>
      <w:proofErr w:type="spellEnd"/>
      <w:r w:rsidRPr="00205DD5">
        <w:rPr>
          <w:rFonts w:ascii="Times New Roman" w:hAnsi="Times New Roman" w:cs="Times New Roman"/>
          <w:sz w:val="28"/>
          <w:szCs w:val="28"/>
        </w:rPr>
        <w:t>.</w:t>
      </w:r>
      <w:r>
        <w:rPr>
          <w:rFonts w:ascii="Times New Roman" w:hAnsi="Times New Roman" w:cs="Times New Roman"/>
          <w:sz w:val="28"/>
          <w:szCs w:val="28"/>
        </w:rPr>
        <w:t> </w:t>
      </w:r>
      <w:r w:rsidRPr="00205DD5">
        <w:rPr>
          <w:rFonts w:ascii="Times New Roman" w:hAnsi="Times New Roman" w:cs="Times New Roman"/>
          <w:sz w:val="28"/>
          <w:szCs w:val="28"/>
        </w:rPr>
        <w:t>42).</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 xml:space="preserve">Городское поселение - город Павловск </w:t>
      </w:r>
      <w:r w:rsidRPr="00326BC5">
        <w:rPr>
          <w:rStyle w:val="s1"/>
          <w:rFonts w:ascii="Times New Roman" w:hAnsi="Times New Roman" w:cs="Times New Roman"/>
          <w:sz w:val="28"/>
          <w:szCs w:val="28"/>
        </w:rPr>
        <w:t xml:space="preserve">Павловского муниципального района Воронежской </w:t>
      </w:r>
      <w:r w:rsidRPr="00326BC5">
        <w:rPr>
          <w:rFonts w:ascii="Times New Roman" w:hAnsi="Times New Roman" w:cs="Times New Roman"/>
          <w:sz w:val="28"/>
          <w:szCs w:val="28"/>
        </w:rPr>
        <w:t xml:space="preserve">расположено в западной части Павловского муниципального района Воронежской области и граничит на западе с Подгоренским муниципальным районом, на севере – с Александро-Донским сельским поселением, на востоке – с </w:t>
      </w:r>
      <w:proofErr w:type="spellStart"/>
      <w:r w:rsidRPr="00326BC5">
        <w:rPr>
          <w:rFonts w:ascii="Times New Roman" w:hAnsi="Times New Roman" w:cs="Times New Roman"/>
          <w:sz w:val="28"/>
          <w:szCs w:val="28"/>
        </w:rPr>
        <w:t>Елизаветовским</w:t>
      </w:r>
      <w:proofErr w:type="spellEnd"/>
      <w:r w:rsidRPr="00326BC5">
        <w:rPr>
          <w:rFonts w:ascii="Times New Roman" w:hAnsi="Times New Roman" w:cs="Times New Roman"/>
          <w:sz w:val="28"/>
          <w:szCs w:val="28"/>
        </w:rPr>
        <w:t xml:space="preserve"> сельским поселением, на юге - с. Русско-</w:t>
      </w:r>
      <w:proofErr w:type="spellStart"/>
      <w:r w:rsidRPr="00326BC5">
        <w:rPr>
          <w:rFonts w:ascii="Times New Roman" w:hAnsi="Times New Roman" w:cs="Times New Roman"/>
          <w:sz w:val="28"/>
          <w:szCs w:val="28"/>
        </w:rPr>
        <w:t>Буйловским</w:t>
      </w:r>
      <w:proofErr w:type="spellEnd"/>
      <w:r w:rsidRPr="00326BC5">
        <w:rPr>
          <w:rFonts w:ascii="Times New Roman" w:hAnsi="Times New Roman" w:cs="Times New Roman"/>
          <w:sz w:val="28"/>
          <w:szCs w:val="28"/>
        </w:rPr>
        <w:t xml:space="preserve"> сельским поселением Павловского муниципального района. Площадь </w:t>
      </w:r>
      <w:r w:rsidRPr="00326BC5">
        <w:rPr>
          <w:rStyle w:val="s1"/>
          <w:rFonts w:ascii="Times New Roman" w:hAnsi="Times New Roman" w:cs="Times New Roman"/>
          <w:sz w:val="28"/>
          <w:szCs w:val="28"/>
        </w:rPr>
        <w:t>городского поселения</w:t>
      </w:r>
      <w:r w:rsidRPr="00326BC5">
        <w:rPr>
          <w:rFonts w:ascii="Times New Roman" w:hAnsi="Times New Roman" w:cs="Times New Roman"/>
          <w:sz w:val="28"/>
          <w:szCs w:val="28"/>
        </w:rPr>
        <w:t xml:space="preserve"> - 6162 га. На территории городского поселения находится один населенный пункт – </w:t>
      </w:r>
      <w:proofErr w:type="spellStart"/>
      <w:r w:rsidRPr="00326BC5">
        <w:rPr>
          <w:rFonts w:ascii="Times New Roman" w:hAnsi="Times New Roman" w:cs="Times New Roman"/>
          <w:sz w:val="28"/>
          <w:szCs w:val="28"/>
        </w:rPr>
        <w:t>г</w:t>
      </w:r>
      <w:proofErr w:type="gramStart"/>
      <w:r w:rsidRPr="00326BC5">
        <w:rPr>
          <w:rFonts w:ascii="Times New Roman" w:hAnsi="Times New Roman" w:cs="Times New Roman"/>
          <w:sz w:val="28"/>
          <w:szCs w:val="28"/>
        </w:rPr>
        <w:t>.П</w:t>
      </w:r>
      <w:proofErr w:type="gramEnd"/>
      <w:r w:rsidRPr="00326BC5">
        <w:rPr>
          <w:rFonts w:ascii="Times New Roman" w:hAnsi="Times New Roman" w:cs="Times New Roman"/>
          <w:sz w:val="28"/>
          <w:szCs w:val="28"/>
        </w:rPr>
        <w:t>авловск</w:t>
      </w:r>
      <w:proofErr w:type="spellEnd"/>
      <w:r w:rsidRPr="00326BC5">
        <w:rPr>
          <w:rFonts w:ascii="Times New Roman" w:hAnsi="Times New Roman" w:cs="Times New Roman"/>
          <w:sz w:val="28"/>
          <w:szCs w:val="28"/>
        </w:rPr>
        <w:t xml:space="preserve">, который является также административный центром </w:t>
      </w:r>
      <w:r w:rsidRPr="00326BC5">
        <w:rPr>
          <w:rStyle w:val="s1"/>
          <w:rFonts w:ascii="Times New Roman" w:hAnsi="Times New Roman" w:cs="Times New Roman"/>
          <w:sz w:val="28"/>
          <w:szCs w:val="28"/>
        </w:rPr>
        <w:t>Павловского</w:t>
      </w:r>
      <w:r w:rsidRPr="00326BC5">
        <w:rPr>
          <w:rFonts w:ascii="Times New Roman" w:hAnsi="Times New Roman" w:cs="Times New Roman"/>
          <w:sz w:val="28"/>
          <w:szCs w:val="28"/>
        </w:rPr>
        <w:t xml:space="preserve"> муниципального района. </w:t>
      </w:r>
    </w:p>
    <w:p w:rsidR="00326BC5" w:rsidRPr="00326BC5" w:rsidRDefault="00326BC5" w:rsidP="00326BC5">
      <w:pPr>
        <w:pStyle w:val="ConsPlusNormal"/>
        <w:widowControl/>
        <w:ind w:firstLine="539"/>
        <w:jc w:val="both"/>
        <w:rPr>
          <w:rFonts w:ascii="Times New Roman" w:hAnsi="Times New Roman" w:cs="Times New Roman"/>
          <w:sz w:val="28"/>
          <w:szCs w:val="28"/>
        </w:rPr>
      </w:pPr>
      <w:r w:rsidRPr="00326BC5">
        <w:rPr>
          <w:rFonts w:ascii="Times New Roman" w:hAnsi="Times New Roman" w:cs="Times New Roman"/>
          <w:sz w:val="28"/>
          <w:szCs w:val="28"/>
        </w:rPr>
        <w:t>Границы и статус городского поселения –</w:t>
      </w:r>
      <w:r>
        <w:rPr>
          <w:rFonts w:ascii="Times New Roman" w:hAnsi="Times New Roman" w:cs="Times New Roman"/>
          <w:sz w:val="28"/>
          <w:szCs w:val="28"/>
        </w:rPr>
        <w:t xml:space="preserve"> </w:t>
      </w:r>
      <w:r w:rsidRPr="00326BC5">
        <w:rPr>
          <w:rFonts w:ascii="Times New Roman" w:hAnsi="Times New Roman" w:cs="Times New Roman"/>
          <w:sz w:val="28"/>
          <w:szCs w:val="28"/>
        </w:rPr>
        <w:t>установлены Законом Воронежской области от 15.10.2004 г. № 63-03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В настоящее время городское поселение –</w:t>
      </w:r>
      <w:r>
        <w:rPr>
          <w:rFonts w:ascii="Times New Roman" w:hAnsi="Times New Roman" w:cs="Times New Roman"/>
          <w:sz w:val="28"/>
          <w:szCs w:val="28"/>
        </w:rPr>
        <w:t xml:space="preserve"> </w:t>
      </w:r>
      <w:r w:rsidRPr="00326BC5">
        <w:rPr>
          <w:rFonts w:ascii="Times New Roman" w:hAnsi="Times New Roman" w:cs="Times New Roman"/>
          <w:sz w:val="28"/>
          <w:szCs w:val="28"/>
        </w:rPr>
        <w:t>является небольшим промышленным городом Воронежской области. Базовый сценарий социально-</w:t>
      </w:r>
      <w:r w:rsidRPr="00326BC5">
        <w:rPr>
          <w:rFonts w:ascii="Times New Roman" w:hAnsi="Times New Roman" w:cs="Times New Roman"/>
          <w:sz w:val="28"/>
          <w:szCs w:val="28"/>
        </w:rPr>
        <w:lastRenderedPageBreak/>
        <w:t>экономического развития городского поселения – интеграция экономики в региональный рынок.</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Территорию городского поселения пересекает автодорога федерального значения М-4 «Дон» в направлении Север-Юг и автодороги областного значения.</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Большая часть территории городского поселения занята землями сельскохозяйственного назначения и лесного фонда и состоит из следующих категорий:</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населенных пунктов (г.</w:t>
      </w:r>
      <w:r w:rsidR="004A0DC8">
        <w:rPr>
          <w:rFonts w:ascii="Times New Roman" w:hAnsi="Times New Roman" w:cs="Times New Roman"/>
          <w:sz w:val="28"/>
          <w:szCs w:val="28"/>
        </w:rPr>
        <w:t xml:space="preserve"> </w:t>
      </w:r>
      <w:r w:rsidRPr="00326BC5">
        <w:rPr>
          <w:rFonts w:ascii="Times New Roman" w:hAnsi="Times New Roman" w:cs="Times New Roman"/>
          <w:sz w:val="28"/>
          <w:szCs w:val="28"/>
        </w:rPr>
        <w:t>Павловск) - 1,1тыс. 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xml:space="preserve">-земли сельскохозяйственного назначения – 2,31 </w:t>
      </w:r>
      <w:proofErr w:type="spellStart"/>
      <w:r w:rsidRPr="00326BC5">
        <w:rPr>
          <w:rFonts w:ascii="Times New Roman" w:hAnsi="Times New Roman" w:cs="Times New Roman"/>
          <w:sz w:val="28"/>
          <w:szCs w:val="28"/>
        </w:rPr>
        <w:t>тыс</w:t>
      </w:r>
      <w:proofErr w:type="gramStart"/>
      <w:r w:rsidRPr="00326BC5">
        <w:rPr>
          <w:rFonts w:ascii="Times New Roman" w:hAnsi="Times New Roman" w:cs="Times New Roman"/>
          <w:sz w:val="28"/>
          <w:szCs w:val="28"/>
        </w:rPr>
        <w:t>.г</w:t>
      </w:r>
      <w:proofErr w:type="gramEnd"/>
      <w:r w:rsidRPr="00326BC5">
        <w:rPr>
          <w:rFonts w:ascii="Times New Roman" w:hAnsi="Times New Roman" w:cs="Times New Roman"/>
          <w:sz w:val="28"/>
          <w:szCs w:val="28"/>
        </w:rPr>
        <w:t>а</w:t>
      </w:r>
      <w:proofErr w:type="spellEnd"/>
      <w:r w:rsidRPr="00326BC5">
        <w:rPr>
          <w:rFonts w:ascii="Times New Roman" w:hAnsi="Times New Roman" w:cs="Times New Roman"/>
          <w:sz w:val="28"/>
          <w:szCs w:val="28"/>
        </w:rPr>
        <w:t>,</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xml:space="preserve">- земли лесного фонда – 2,61 </w:t>
      </w:r>
      <w:proofErr w:type="spellStart"/>
      <w:r w:rsidRPr="00326BC5">
        <w:rPr>
          <w:rFonts w:ascii="Times New Roman" w:hAnsi="Times New Roman" w:cs="Times New Roman"/>
          <w:sz w:val="28"/>
          <w:szCs w:val="28"/>
        </w:rPr>
        <w:t>тыс</w:t>
      </w:r>
      <w:proofErr w:type="gramStart"/>
      <w:r w:rsidRPr="00326BC5">
        <w:rPr>
          <w:rFonts w:ascii="Times New Roman" w:hAnsi="Times New Roman" w:cs="Times New Roman"/>
          <w:sz w:val="28"/>
          <w:szCs w:val="28"/>
        </w:rPr>
        <w:t>.г</w:t>
      </w:r>
      <w:proofErr w:type="gramEnd"/>
      <w:r w:rsidRPr="00326BC5">
        <w:rPr>
          <w:rFonts w:ascii="Times New Roman" w:hAnsi="Times New Roman" w:cs="Times New Roman"/>
          <w:sz w:val="28"/>
          <w:szCs w:val="28"/>
        </w:rPr>
        <w:t>а</w:t>
      </w:r>
      <w:proofErr w:type="spellEnd"/>
      <w:r w:rsidRPr="00326BC5">
        <w:rPr>
          <w:rFonts w:ascii="Times New Roman" w:hAnsi="Times New Roman" w:cs="Times New Roman"/>
          <w:sz w:val="28"/>
          <w:szCs w:val="28"/>
        </w:rPr>
        <w:t>,</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xml:space="preserve">- земли водного фонда –0,18 </w:t>
      </w:r>
      <w:proofErr w:type="spellStart"/>
      <w:r w:rsidRPr="00326BC5">
        <w:rPr>
          <w:rFonts w:ascii="Times New Roman" w:hAnsi="Times New Roman" w:cs="Times New Roman"/>
          <w:sz w:val="28"/>
          <w:szCs w:val="28"/>
        </w:rPr>
        <w:t>тыс.га</w:t>
      </w:r>
      <w:proofErr w:type="spellEnd"/>
      <w:r w:rsidRPr="00326BC5">
        <w:rPr>
          <w:rFonts w:ascii="Times New Roman" w:hAnsi="Times New Roman" w:cs="Times New Roman"/>
          <w:sz w:val="28"/>
          <w:szCs w:val="28"/>
        </w:rPr>
        <w:t>.</w:t>
      </w:r>
    </w:p>
    <w:p w:rsidR="00326BC5" w:rsidRDefault="00326BC5" w:rsidP="00326BC5">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t xml:space="preserve">Мониторинг состояния подконтрольных субъектов в сфере земельного законодательства выявил, что ключевыми и </w:t>
      </w:r>
      <w:r>
        <w:rPr>
          <w:rFonts w:ascii="Times New Roman" w:hAnsi="Times New Roman" w:cs="Times New Roman"/>
          <w:sz w:val="28"/>
          <w:szCs w:val="28"/>
        </w:rPr>
        <w:t>наиболее значимыми рисками являю</w:t>
      </w:r>
      <w:r w:rsidRPr="00F830B4">
        <w:rPr>
          <w:rFonts w:ascii="Times New Roman" w:hAnsi="Times New Roman" w:cs="Times New Roman"/>
          <w:sz w:val="28"/>
          <w:szCs w:val="28"/>
        </w:rPr>
        <w:t xml:space="preserve">тся использование земельных участков лицами, не имеющими предусмотренных законодательством Российской Федерации прав на указанные земельные </w:t>
      </w:r>
      <w:r>
        <w:rPr>
          <w:rFonts w:ascii="Times New Roman" w:hAnsi="Times New Roman" w:cs="Times New Roman"/>
          <w:sz w:val="28"/>
          <w:szCs w:val="28"/>
        </w:rPr>
        <w:t xml:space="preserve">участки, и </w:t>
      </w:r>
      <w:r w:rsidRPr="00F830B4">
        <w:rPr>
          <w:rFonts w:ascii="Times New Roman" w:hAnsi="Times New Roman" w:cs="Times New Roman"/>
          <w:sz w:val="28"/>
          <w:szCs w:val="28"/>
        </w:rPr>
        <w:t>использовани</w:t>
      </w:r>
      <w:r>
        <w:rPr>
          <w:rFonts w:ascii="Times New Roman" w:hAnsi="Times New Roman" w:cs="Times New Roman"/>
          <w:sz w:val="28"/>
          <w:szCs w:val="28"/>
        </w:rPr>
        <w:t>е</w:t>
      </w:r>
      <w:r w:rsidRPr="00F830B4">
        <w:rPr>
          <w:rFonts w:ascii="Times New Roman" w:hAnsi="Times New Roman" w:cs="Times New Roman"/>
          <w:sz w:val="28"/>
          <w:szCs w:val="28"/>
        </w:rPr>
        <w:t xml:space="preserve"> земельных участков не по целевому назначению. </w:t>
      </w:r>
    </w:p>
    <w:p w:rsidR="00326BC5" w:rsidRPr="00DB4503" w:rsidRDefault="00326BC5" w:rsidP="00326BC5">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ситуации</w:t>
      </w:r>
      <w:r>
        <w:rPr>
          <w:rFonts w:ascii="Times New Roman" w:hAnsi="Times New Roman" w:cs="Times New Roman"/>
          <w:sz w:val="28"/>
          <w:szCs w:val="28"/>
        </w:rPr>
        <w:t xml:space="preserve"> </w:t>
      </w:r>
      <w:r w:rsidRPr="00F830B4">
        <w:rPr>
          <w:rFonts w:ascii="Times New Roman" w:hAnsi="Times New Roman" w:cs="Times New Roman"/>
          <w:sz w:val="28"/>
          <w:szCs w:val="28"/>
        </w:rPr>
        <w:t>в целом, снижению количества выявляемых нарушений обязательных требований в указанной сфере.</w:t>
      </w:r>
    </w:p>
    <w:p w:rsidR="00995994"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2 . Ц</w:t>
      </w:r>
      <w:r w:rsidR="00995994" w:rsidRPr="00A872D6">
        <w:rPr>
          <w:rFonts w:ascii="Times New Roman" w:hAnsi="Times New Roman" w:cs="Times New Roman"/>
          <w:b/>
          <w:sz w:val="28"/>
          <w:szCs w:val="28"/>
        </w:rPr>
        <w:t>ели и задачи реализации программы профилактики</w:t>
      </w:r>
      <w:r>
        <w:rPr>
          <w:rFonts w:ascii="Times New Roman" w:hAnsi="Times New Roman" w:cs="Times New Roman"/>
          <w:b/>
          <w:sz w:val="28"/>
          <w:szCs w:val="28"/>
        </w:rPr>
        <w:t>.</w:t>
      </w:r>
    </w:p>
    <w:tbl>
      <w:tblPr>
        <w:tblW w:w="10065" w:type="dxa"/>
        <w:tblInd w:w="70" w:type="dxa"/>
        <w:tblLayout w:type="fixed"/>
        <w:tblCellMar>
          <w:left w:w="70" w:type="dxa"/>
          <w:right w:w="70" w:type="dxa"/>
        </w:tblCellMar>
        <w:tblLook w:val="0000" w:firstRow="0" w:lastRow="0" w:firstColumn="0" w:lastColumn="0" w:noHBand="0" w:noVBand="0"/>
      </w:tblPr>
      <w:tblGrid>
        <w:gridCol w:w="2600"/>
        <w:gridCol w:w="7465"/>
      </w:tblGrid>
      <w:tr w:rsidR="00326BC5" w:rsidRPr="008632FA" w:rsidTr="00326BC5">
        <w:trPr>
          <w:trHeight w:val="864"/>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b/>
                <w:sz w:val="28"/>
                <w:szCs w:val="28"/>
              </w:rPr>
            </w:pPr>
            <w:r w:rsidRPr="008632FA">
              <w:rPr>
                <w:rFonts w:ascii="Times New Roman" w:hAnsi="Times New Roman" w:cs="Times New Roman"/>
                <w:b/>
                <w:sz w:val="28"/>
                <w:szCs w:val="28"/>
              </w:rPr>
              <w:t xml:space="preserve">Цели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025772" w:rsidRPr="008632FA" w:rsidRDefault="00025772"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Предупреждение нарушений требований земельного законодательства, включая устранение причин, факторов и условий, способствующих их возможному совершению.</w:t>
            </w:r>
          </w:p>
          <w:p w:rsidR="00025772" w:rsidRPr="008632FA" w:rsidRDefault="00025772" w:rsidP="008632FA">
            <w:pPr>
              <w:autoSpaceDE w:val="0"/>
              <w:autoSpaceDN w:val="0"/>
              <w:adjustRightInd w:val="0"/>
              <w:spacing w:after="0" w:line="240" w:lineRule="auto"/>
              <w:ind w:firstLine="709"/>
              <w:jc w:val="both"/>
              <w:rPr>
                <w:rFonts w:ascii="Times New Roman" w:hAnsi="Times New Roman" w:cs="Times New Roman"/>
                <w:sz w:val="28"/>
                <w:szCs w:val="28"/>
              </w:rPr>
            </w:pPr>
            <w:r w:rsidRPr="008632FA">
              <w:rPr>
                <w:rFonts w:ascii="Times New Roman" w:hAnsi="Times New Roman" w:cs="Times New Roman"/>
                <w:sz w:val="28"/>
                <w:szCs w:val="28"/>
              </w:rPr>
              <w:t>Повышение прозрачности деятельности при осуществлении муниципального земельного контроля.</w:t>
            </w:r>
          </w:p>
          <w:p w:rsidR="00025772" w:rsidRPr="008632FA" w:rsidRDefault="00025772"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Мотивация к добросовестному  исполнению подконтрольными субъектами требований земельного законодательства и, как следствие, снижение уровня ущерба охраняемым законом ценностям.</w:t>
            </w:r>
          </w:p>
          <w:p w:rsidR="00025772" w:rsidRPr="008632FA" w:rsidRDefault="00025772" w:rsidP="008632FA">
            <w:pPr>
              <w:pStyle w:val="a3"/>
              <w:spacing w:after="0" w:line="240" w:lineRule="auto"/>
              <w:ind w:left="0" w:firstLine="709"/>
              <w:jc w:val="both"/>
              <w:rPr>
                <w:rFonts w:ascii="Arial" w:hAnsi="Arial" w:cs="Arial"/>
                <w:sz w:val="20"/>
                <w:szCs w:val="20"/>
              </w:rPr>
            </w:pPr>
            <w:r w:rsidRPr="008632FA">
              <w:rPr>
                <w:rFonts w:ascii="Times New Roman" w:hAnsi="Times New Roman" w:cs="Times New Roman"/>
                <w:sz w:val="28"/>
                <w:szCs w:val="28"/>
              </w:rPr>
              <w:t>Разъяснение подконтрольным субъектам требований земельного законодательства</w:t>
            </w:r>
            <w:r w:rsidRPr="008632FA">
              <w:rPr>
                <w:rFonts w:ascii="Arial" w:hAnsi="Arial" w:cs="Arial"/>
                <w:sz w:val="20"/>
                <w:szCs w:val="20"/>
              </w:rPr>
              <w:t>.</w:t>
            </w:r>
          </w:p>
          <w:p w:rsidR="00326BC5" w:rsidRPr="008632FA" w:rsidRDefault="00326BC5" w:rsidP="008632FA">
            <w:pPr>
              <w:widowControl w:val="0"/>
              <w:autoSpaceDE w:val="0"/>
              <w:autoSpaceDN w:val="0"/>
              <w:spacing w:line="240" w:lineRule="auto"/>
              <w:jc w:val="both"/>
              <w:rPr>
                <w:rFonts w:ascii="Times New Roman" w:hAnsi="Times New Roman" w:cs="Times New Roman"/>
                <w:sz w:val="28"/>
                <w:szCs w:val="28"/>
              </w:rPr>
            </w:pPr>
          </w:p>
        </w:tc>
      </w:tr>
      <w:tr w:rsidR="00326BC5" w:rsidRPr="00025772" w:rsidTr="008632FA">
        <w:trPr>
          <w:trHeight w:val="383"/>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sz w:val="28"/>
                <w:szCs w:val="28"/>
              </w:rPr>
            </w:pPr>
            <w:r w:rsidRPr="008632FA">
              <w:rPr>
                <w:rFonts w:ascii="Times New Roman" w:hAnsi="Times New Roman" w:cs="Times New Roman"/>
                <w:sz w:val="28"/>
                <w:szCs w:val="28"/>
              </w:rPr>
              <w:t xml:space="preserve">Задачи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Формирование единого понимания подконтрольными субъектами требований земельного законодательства.</w:t>
            </w:r>
          </w:p>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Выявление причин, факторов и условий, способствующих нарушению требований земельного законодательства.</w:t>
            </w:r>
          </w:p>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Выявление наиболее часто встречающихся случаев нарушения требований земельного законодательства и подготовка рекомендации в целях недопущения таких нарушений.</w:t>
            </w:r>
          </w:p>
          <w:p w:rsidR="00025772" w:rsidRPr="008632FA" w:rsidRDefault="008632FA" w:rsidP="008632FA">
            <w:pPr>
              <w:widowControl w:val="0"/>
              <w:autoSpaceDE w:val="0"/>
              <w:autoSpaceDN w:val="0"/>
              <w:spacing w:line="240" w:lineRule="auto"/>
              <w:ind w:firstLine="732"/>
              <w:jc w:val="both"/>
              <w:rPr>
                <w:rFonts w:ascii="Times New Roman" w:hAnsi="Times New Roman" w:cs="Times New Roman"/>
                <w:sz w:val="28"/>
                <w:szCs w:val="28"/>
              </w:rPr>
            </w:pPr>
            <w:r w:rsidRPr="008632FA">
              <w:rPr>
                <w:rFonts w:ascii="Times New Roman" w:hAnsi="Times New Roman" w:cs="Times New Roman"/>
                <w:sz w:val="28"/>
                <w:szCs w:val="28"/>
              </w:rPr>
              <w:lastRenderedPageBreak/>
              <w:t>П</w:t>
            </w:r>
            <w:r w:rsidR="00025772" w:rsidRPr="008632FA">
              <w:rPr>
                <w:rFonts w:ascii="Times New Roman" w:hAnsi="Times New Roman" w:cs="Times New Roman"/>
                <w:sz w:val="28"/>
                <w:szCs w:val="28"/>
              </w:rPr>
              <w:t>овышения качества контрольных и надзорных мероприятий в рамках взаимодействия с органом государственного земельного надзора</w:t>
            </w:r>
          </w:p>
        </w:tc>
      </w:tr>
    </w:tbl>
    <w:p w:rsidR="00995994"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lastRenderedPageBreak/>
        <w:t>3. П</w:t>
      </w:r>
      <w:r w:rsidR="00995994" w:rsidRPr="00A872D6">
        <w:rPr>
          <w:rFonts w:ascii="Times New Roman" w:hAnsi="Times New Roman" w:cs="Times New Roman"/>
          <w:b/>
          <w:sz w:val="28"/>
          <w:szCs w:val="28"/>
        </w:rPr>
        <w:t>еречень профилактических мероприятий, срок</w:t>
      </w:r>
      <w:r>
        <w:rPr>
          <w:rFonts w:ascii="Times New Roman" w:hAnsi="Times New Roman" w:cs="Times New Roman"/>
          <w:b/>
          <w:sz w:val="28"/>
          <w:szCs w:val="28"/>
        </w:rPr>
        <w:t>и (периодичность) их проведения.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3.1.</w:t>
      </w:r>
      <w:r w:rsidR="00772C84" w:rsidRPr="0007606E">
        <w:rPr>
          <w:sz w:val="28"/>
          <w:szCs w:val="28"/>
        </w:rPr>
        <w:t xml:space="preserve"> При осуществлении муниципального земельного контроля могут проводиться</w:t>
      </w:r>
      <w:r>
        <w:rPr>
          <w:sz w:val="28"/>
          <w:szCs w:val="28"/>
        </w:rPr>
        <w:t xml:space="preserve"> п</w:t>
      </w:r>
      <w:r w:rsidR="00772C84" w:rsidRPr="0007606E">
        <w:rPr>
          <w:sz w:val="28"/>
          <w:szCs w:val="28"/>
        </w:rPr>
        <w:t>рофилактические мероприятия: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.1.1. Информирование.</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.1.2. Объявление предостережения.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3</w:t>
      </w:r>
      <w:r w:rsidR="00772C84" w:rsidRPr="0007606E">
        <w:rPr>
          <w:sz w:val="28"/>
          <w:szCs w:val="28"/>
        </w:rPr>
        <w:t>. Консультирование.</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4</w:t>
      </w:r>
      <w:r w:rsidR="00772C84" w:rsidRPr="0007606E">
        <w:rPr>
          <w:sz w:val="28"/>
          <w:szCs w:val="28"/>
        </w:rPr>
        <w:t>. Профилактический визит.</w:t>
      </w:r>
    </w:p>
    <w:p w:rsidR="00772C84" w:rsidRDefault="00025772" w:rsidP="00772C84">
      <w:pPr>
        <w:pStyle w:val="formattext"/>
        <w:spacing w:before="0" w:beforeAutospacing="0" w:after="0" w:afterAutospacing="0"/>
        <w:ind w:firstLine="567"/>
        <w:jc w:val="both"/>
        <w:textAlignment w:val="baseline"/>
        <w:rPr>
          <w:sz w:val="28"/>
          <w:szCs w:val="28"/>
        </w:rPr>
      </w:pPr>
      <w:r>
        <w:rPr>
          <w:sz w:val="28"/>
          <w:szCs w:val="28"/>
        </w:rPr>
        <w:t>3</w:t>
      </w:r>
      <w:r w:rsidR="00772C84" w:rsidRPr="0007606E">
        <w:rPr>
          <w:sz w:val="28"/>
          <w:szCs w:val="28"/>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772C84" w:rsidRDefault="00025772" w:rsidP="00772C84">
      <w:pPr>
        <w:pStyle w:val="formattext"/>
        <w:spacing w:before="0" w:beforeAutospacing="0" w:after="0" w:afterAutospacing="0"/>
        <w:ind w:firstLine="567"/>
        <w:jc w:val="both"/>
        <w:textAlignment w:val="baseline"/>
        <w:rPr>
          <w:sz w:val="28"/>
          <w:szCs w:val="28"/>
        </w:rPr>
      </w:pPr>
      <w:r>
        <w:rPr>
          <w:sz w:val="28"/>
          <w:szCs w:val="28"/>
        </w:rPr>
        <w:t>3.3</w:t>
      </w:r>
      <w:r w:rsidR="00772C84" w:rsidRPr="0007606E">
        <w:rPr>
          <w:sz w:val="28"/>
          <w:szCs w:val="28"/>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w:t>
      </w:r>
      <w:r w:rsidR="00772C84">
        <w:rPr>
          <w:sz w:val="28"/>
          <w:szCs w:val="28"/>
        </w:rPr>
        <w:t>распоряжением</w:t>
      </w:r>
      <w:r w:rsidR="00772C84"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772C84" w:rsidRDefault="00772C84" w:rsidP="00772C84">
      <w:pPr>
        <w:pStyle w:val="formattext"/>
        <w:spacing w:before="0" w:beforeAutospacing="0" w:after="0" w:afterAutospacing="0"/>
        <w:ind w:firstLine="567"/>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4</w:t>
      </w:r>
      <w:r w:rsidRPr="00AB476D">
        <w:rPr>
          <w:rFonts w:ascii="Times New Roman" w:eastAsia="Times New Roman" w:hAnsi="Times New Roman" w:cs="Times New Roman"/>
          <w:sz w:val="28"/>
          <w:szCs w:val="28"/>
        </w:rPr>
        <w:t xml:space="preserve">. </w:t>
      </w:r>
      <w:r w:rsidR="00025772">
        <w:rPr>
          <w:rFonts w:ascii="Times New Roman" w:eastAsia="Times New Roman" w:hAnsi="Times New Roman" w:cs="Times New Roman"/>
          <w:sz w:val="28"/>
          <w:szCs w:val="28"/>
        </w:rPr>
        <w:t>П</w:t>
      </w:r>
      <w:r w:rsidRPr="00AB476D">
        <w:rPr>
          <w:rFonts w:ascii="Times New Roman" w:eastAsia="Times New Roman" w:hAnsi="Times New Roman" w:cs="Times New Roman"/>
          <w:sz w:val="28"/>
          <w:szCs w:val="28"/>
        </w:rPr>
        <w:t>рофилактические мероприятия</w:t>
      </w:r>
      <w:r w:rsidR="00025772">
        <w:rPr>
          <w:rFonts w:ascii="Times New Roman" w:eastAsia="Times New Roman" w:hAnsi="Times New Roman" w:cs="Times New Roman"/>
          <w:sz w:val="28"/>
          <w:szCs w:val="28"/>
        </w:rPr>
        <w:t xml:space="preserve"> </w:t>
      </w:r>
      <w:r w:rsidR="00025772" w:rsidRPr="00AB476D">
        <w:rPr>
          <w:rFonts w:ascii="Times New Roman" w:eastAsia="Times New Roman" w:hAnsi="Times New Roman" w:cs="Times New Roman"/>
          <w:sz w:val="28"/>
          <w:szCs w:val="28"/>
        </w:rPr>
        <w:t>провод</w:t>
      </w:r>
      <w:r w:rsidR="00025772">
        <w:rPr>
          <w:rFonts w:ascii="Times New Roman" w:eastAsia="Times New Roman" w:hAnsi="Times New Roman" w:cs="Times New Roman"/>
          <w:sz w:val="28"/>
          <w:szCs w:val="28"/>
        </w:rPr>
        <w:t xml:space="preserve">ятся </w:t>
      </w:r>
      <w:r w:rsidRPr="00AB476D">
        <w:rPr>
          <w:rFonts w:ascii="Times New Roman" w:eastAsia="Times New Roman" w:hAnsi="Times New Roman" w:cs="Times New Roman"/>
          <w:sz w:val="28"/>
          <w:szCs w:val="28"/>
        </w:rPr>
        <w:t>в соответствии с </w:t>
      </w:r>
      <w:hyperlink r:id="rId11" w:anchor="A7K0NF" w:history="1">
        <w:r w:rsidRPr="00AB476D">
          <w:rPr>
            <w:rFonts w:ascii="Times New Roman" w:eastAsia="Times New Roman" w:hAnsi="Times New Roman" w:cs="Times New Roman"/>
            <w:sz w:val="28"/>
            <w:szCs w:val="28"/>
          </w:rPr>
          <w:t xml:space="preserve">главой 10 Федерального закона </w:t>
        </w:r>
        <w:r w:rsidR="004A0DC8">
          <w:rPr>
            <w:rFonts w:ascii="Times New Roman" w:eastAsia="Times New Roman" w:hAnsi="Times New Roman" w:cs="Times New Roman"/>
            <w:sz w:val="28"/>
            <w:szCs w:val="28"/>
          </w:rPr>
          <w:t>№</w:t>
        </w:r>
        <w:r w:rsidRPr="00AB476D">
          <w:rPr>
            <w:rFonts w:ascii="Times New Roman" w:eastAsia="Times New Roman" w:hAnsi="Times New Roman" w:cs="Times New Roman"/>
            <w:sz w:val="28"/>
            <w:szCs w:val="28"/>
          </w:rPr>
          <w:t xml:space="preserve"> 248-ФЗ</w:t>
        </w:r>
      </w:hyperlink>
      <w:r w:rsidRPr="00AB476D">
        <w:rPr>
          <w:rFonts w:ascii="Times New Roman" w:eastAsia="Times New Roman" w:hAnsi="Times New Roman" w:cs="Times New Roman"/>
          <w:sz w:val="28"/>
          <w:szCs w:val="28"/>
        </w:rPr>
        <w:t>.</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5</w:t>
      </w:r>
      <w:r w:rsidRPr="00AB476D">
        <w:rPr>
          <w:rFonts w:ascii="Times New Roman" w:eastAsia="Times New Roman" w:hAnsi="Times New Roman" w:cs="Times New Roman"/>
          <w:sz w:val="28"/>
          <w:szCs w:val="28"/>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12" w:anchor="64U0IK" w:history="1">
        <w:r w:rsidRPr="00AB476D">
          <w:rPr>
            <w:rFonts w:ascii="Times New Roman" w:eastAsia="Times New Roman" w:hAnsi="Times New Roman" w:cs="Times New Roman"/>
            <w:sz w:val="28"/>
            <w:szCs w:val="28"/>
          </w:rPr>
          <w:t xml:space="preserve">Федеральным законом </w:t>
        </w:r>
        <w:r w:rsidR="004A0DC8">
          <w:rPr>
            <w:rFonts w:ascii="Times New Roman" w:eastAsia="Times New Roman" w:hAnsi="Times New Roman" w:cs="Times New Roman"/>
            <w:sz w:val="28"/>
            <w:szCs w:val="28"/>
          </w:rPr>
          <w:t>№</w:t>
        </w:r>
        <w:r w:rsidRPr="00AB476D">
          <w:rPr>
            <w:rFonts w:ascii="Times New Roman" w:eastAsia="Times New Roman" w:hAnsi="Times New Roman" w:cs="Times New Roman"/>
            <w:sz w:val="28"/>
            <w:szCs w:val="28"/>
          </w:rPr>
          <w:t xml:space="preserve"> 248-ФЗ</w:t>
        </w:r>
      </w:hyperlink>
      <w:r w:rsidRPr="00AB476D">
        <w:rPr>
          <w:rFonts w:ascii="Times New Roman" w:eastAsia="Times New Roman" w:hAnsi="Times New Roman" w:cs="Times New Roman"/>
          <w:sz w:val="28"/>
          <w:szCs w:val="28"/>
        </w:rPr>
        <w:t>.</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w:t>
      </w:r>
      <w:proofErr w:type="gramStart"/>
      <w:r w:rsidRPr="00AB476D">
        <w:rPr>
          <w:rFonts w:ascii="Times New Roman" w:eastAsia="Times New Roman" w:hAnsi="Times New Roman" w:cs="Times New Roman"/>
          <w:sz w:val="28"/>
          <w:szCs w:val="28"/>
        </w:rPr>
        <w:t>,</w:t>
      </w:r>
      <w:proofErr w:type="gramEnd"/>
      <w:r w:rsidRPr="00AB476D">
        <w:rPr>
          <w:rFonts w:ascii="Times New Roman" w:eastAsia="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 Подача возражений в отношении предостережения о недопустимости нарушения обязательных требований и их рассмотрение:</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 В возражениях указываются: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.2.1. Наименование юридического лица, фамилия, имя, отчество (при наличии) индивидуального предпринимателя.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.2.2. Идентификационный номер налогоплательщика - юридического лица, индивидуального предпринимателя.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.2.3. Дата и номер предостережения, направленного в адрес контролируемого лица.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 xml:space="preserve">.3. </w:t>
      </w:r>
      <w:proofErr w:type="gramStart"/>
      <w:r w:rsidRPr="0007606E">
        <w:rPr>
          <w:rFonts w:ascii="Times New Roman" w:eastAsia="Times New Roman" w:hAnsi="Times New Roman" w:cs="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 xml:space="preserve">.4. </w:t>
      </w:r>
      <w:proofErr w:type="gramStart"/>
      <w:r w:rsidR="00772C84" w:rsidRPr="0007606E">
        <w:rPr>
          <w:rFonts w:ascii="Times New Roman" w:eastAsia="Times New Roman" w:hAnsi="Times New Roman" w:cs="Times New Roman"/>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13" w:anchor="7DO0KD" w:history="1">
        <w:r w:rsidR="00772C84"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00772C84" w:rsidRPr="002C682D">
          <w:rPr>
            <w:rFonts w:ascii="Times New Roman" w:eastAsia="Times New Roman" w:hAnsi="Times New Roman" w:cs="Times New Roman"/>
            <w:sz w:val="28"/>
            <w:szCs w:val="28"/>
          </w:rPr>
          <w:t xml:space="preserve"> </w:t>
        </w:r>
        <w:proofErr w:type="gramStart"/>
        <w:r w:rsidR="00772C84" w:rsidRPr="002C682D">
          <w:rPr>
            <w:rFonts w:ascii="Times New Roman" w:eastAsia="Times New Roman" w:hAnsi="Times New Roman" w:cs="Times New Roman"/>
            <w:sz w:val="28"/>
            <w:szCs w:val="28"/>
          </w:rPr>
          <w:t>предостережения</w:t>
        </w:r>
      </w:hyperlink>
      <w:r w:rsidR="00772C84" w:rsidRPr="002C682D">
        <w:rPr>
          <w:rFonts w:ascii="Times New Roman" w:eastAsia="Times New Roman" w:hAnsi="Times New Roman" w:cs="Times New Roman"/>
          <w:sz w:val="28"/>
          <w:szCs w:val="28"/>
        </w:rPr>
        <w:t>,</w:t>
      </w:r>
      <w:r w:rsidR="00772C84">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утвержденных </w:t>
      </w:r>
      <w:hyperlink r:id="rId14" w:history="1">
        <w:r w:rsidR="00772C84" w:rsidRPr="002C682D">
          <w:rPr>
            <w:rFonts w:ascii="Times New Roman" w:eastAsia="Times New Roman" w:hAnsi="Times New Roman" w:cs="Times New Roman"/>
            <w:sz w:val="28"/>
            <w:szCs w:val="28"/>
          </w:rPr>
          <w:t xml:space="preserve">постановлением Правительства Российской Федерации от 10 февраля 2017 </w:t>
        </w:r>
        <w:r w:rsidR="004A0DC8">
          <w:rPr>
            <w:rFonts w:ascii="Times New Roman" w:eastAsia="Times New Roman" w:hAnsi="Times New Roman" w:cs="Times New Roman"/>
            <w:sz w:val="28"/>
            <w:szCs w:val="28"/>
          </w:rPr>
          <w:t>№</w:t>
        </w:r>
        <w:r w:rsidR="00772C84" w:rsidRPr="002C682D">
          <w:rPr>
            <w:rFonts w:ascii="Times New Roman" w:eastAsia="Times New Roman" w:hAnsi="Times New Roman" w:cs="Times New Roman"/>
            <w:sz w:val="28"/>
            <w:szCs w:val="28"/>
          </w:rPr>
          <w:t xml:space="preserve"> 166 </w:t>
        </w:r>
        <w:r w:rsidR="004A0DC8">
          <w:rPr>
            <w:rFonts w:ascii="Times New Roman" w:eastAsia="Times New Roman" w:hAnsi="Times New Roman" w:cs="Times New Roman"/>
            <w:sz w:val="28"/>
            <w:szCs w:val="28"/>
          </w:rPr>
          <w:t>«</w:t>
        </w:r>
        <w:r w:rsidR="00772C84" w:rsidRPr="002C682D">
          <w:rPr>
            <w:rFonts w:ascii="Times New Roman" w:eastAsia="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772C84">
          <w:rPr>
            <w:rFonts w:ascii="Times New Roman" w:eastAsia="Times New Roman" w:hAnsi="Times New Roman" w:cs="Times New Roman"/>
            <w:sz w:val="28"/>
            <w:szCs w:val="28"/>
          </w:rPr>
          <w:t>е</w:t>
        </w:r>
        <w:r w:rsidR="00772C84" w:rsidRPr="002C682D">
          <w:rPr>
            <w:rFonts w:ascii="Times New Roman" w:eastAsia="Times New Roman" w:hAnsi="Times New Roman" w:cs="Times New Roman"/>
            <w:sz w:val="28"/>
            <w:szCs w:val="28"/>
          </w:rPr>
          <w:t>жения</w:t>
        </w:r>
        <w:r w:rsidR="004A0DC8">
          <w:rPr>
            <w:rFonts w:ascii="Times New Roman" w:eastAsia="Times New Roman" w:hAnsi="Times New Roman" w:cs="Times New Roman"/>
            <w:sz w:val="28"/>
            <w:szCs w:val="28"/>
          </w:rPr>
          <w:t>»</w:t>
        </w:r>
      </w:hyperlink>
      <w:r w:rsidR="00772C84"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w:t>
      </w:r>
      <w:proofErr w:type="gramEnd"/>
      <w:r w:rsidR="00772C84" w:rsidRPr="0007606E">
        <w:rPr>
          <w:rFonts w:ascii="Times New Roman" w:eastAsia="Times New Roman" w:hAnsi="Times New Roman" w:cs="Times New Roman"/>
          <w:sz w:val="28"/>
          <w:szCs w:val="28"/>
        </w:rPr>
        <w:t xml:space="preserve"> нарушения обязательных требований, совершенствования применения </w:t>
      </w:r>
      <w:proofErr w:type="gramStart"/>
      <w:r w:rsidR="00772C84" w:rsidRPr="0007606E">
        <w:rPr>
          <w:rFonts w:ascii="Times New Roman" w:eastAsia="Times New Roman" w:hAnsi="Times New Roman" w:cs="Times New Roman"/>
          <w:sz w:val="28"/>
          <w:szCs w:val="28"/>
        </w:rPr>
        <w:t>риск-ориентированного</w:t>
      </w:r>
      <w:proofErr w:type="gramEnd"/>
      <w:r w:rsidR="00772C84" w:rsidRPr="0007606E">
        <w:rPr>
          <w:rFonts w:ascii="Times New Roman" w:eastAsia="Times New Roman" w:hAnsi="Times New Roman" w:cs="Times New Roman"/>
          <w:sz w:val="28"/>
          <w:szCs w:val="28"/>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Консультирование:</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72C84" w:rsidRPr="0007606E">
        <w:rPr>
          <w:rFonts w:ascii="Times New Roman" w:eastAsia="Times New Roman" w:hAnsi="Times New Roman" w:cs="Times New Roman"/>
          <w:sz w:val="28"/>
          <w:szCs w:val="28"/>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 Консультирование в устной и письменной формах осуществляется по следующим вопросам:</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.3.1. Компетенция уполномоченного органа.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.3.2. Соблюдение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.3.3. Проведение контрольных (надзорных) мероприятий.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.3.4. Применение мер ответственности.</w:t>
      </w:r>
    </w:p>
    <w:p w:rsidR="00772C84" w:rsidRDefault="00772C84" w:rsidP="00772C8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5" w:anchor="7D20K3" w:history="1">
        <w:r w:rsidRPr="002C682D">
          <w:rPr>
            <w:rFonts w:ascii="Times New Roman" w:eastAsia="Times New Roman" w:hAnsi="Times New Roman" w:cs="Times New Roman"/>
            <w:sz w:val="28"/>
            <w:szCs w:val="28"/>
          </w:rPr>
          <w:t xml:space="preserve">Федеральным законом от 2 мая 2006 </w:t>
        </w:r>
        <w:r w:rsidR="004A0DC8">
          <w:rPr>
            <w:rFonts w:ascii="Times New Roman" w:eastAsia="Times New Roman" w:hAnsi="Times New Roman" w:cs="Times New Roman"/>
            <w:sz w:val="28"/>
            <w:szCs w:val="28"/>
          </w:rPr>
          <w:t>№</w:t>
        </w:r>
        <w:r w:rsidRPr="002C682D">
          <w:rPr>
            <w:rFonts w:ascii="Times New Roman" w:eastAsia="Times New Roman" w:hAnsi="Times New Roman" w:cs="Times New Roman"/>
            <w:sz w:val="28"/>
            <w:szCs w:val="28"/>
          </w:rPr>
          <w:t xml:space="preserve"> 59-ФЗ </w:t>
        </w:r>
        <w:r w:rsidR="004A0DC8">
          <w:rPr>
            <w:rFonts w:ascii="Times New Roman" w:eastAsia="Times New Roman" w:hAnsi="Times New Roman" w:cs="Times New Roman"/>
            <w:sz w:val="28"/>
            <w:szCs w:val="28"/>
          </w:rPr>
          <w:t>«</w:t>
        </w:r>
        <w:r w:rsidRPr="002C682D">
          <w:rPr>
            <w:rFonts w:ascii="Times New Roman" w:eastAsia="Times New Roman" w:hAnsi="Times New Roman" w:cs="Times New Roman"/>
            <w:sz w:val="28"/>
            <w:szCs w:val="28"/>
          </w:rPr>
          <w:t>О порядке рассмотрения обращений граждан Российской Федерации</w:t>
        </w:r>
        <w:r w:rsidR="004A0DC8">
          <w:rPr>
            <w:rFonts w:ascii="Times New Roman" w:eastAsia="Times New Roman" w:hAnsi="Times New Roman" w:cs="Times New Roman"/>
            <w:sz w:val="28"/>
            <w:szCs w:val="28"/>
          </w:rPr>
          <w:t>»</w:t>
        </w:r>
      </w:hyperlink>
      <w:r w:rsidRPr="002C682D">
        <w:rPr>
          <w:rFonts w:ascii="Times New Roman" w:eastAsia="Times New Roman" w:hAnsi="Times New Roman" w:cs="Times New Roman"/>
          <w:sz w:val="28"/>
          <w:szCs w:val="28"/>
        </w:rPr>
        <w:t>.</w:t>
      </w:r>
    </w:p>
    <w:p w:rsidR="00772C84" w:rsidRPr="0007606E" w:rsidRDefault="00772C84" w:rsidP="00772C8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xml:space="preserve">.6. </w:t>
      </w:r>
      <w:proofErr w:type="gramStart"/>
      <w:r w:rsidRPr="0007606E">
        <w:rPr>
          <w:rFonts w:ascii="Times New Roman" w:eastAsia="Times New Roman" w:hAnsi="Times New Roman" w:cs="Times New Roman"/>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.8. Уполномоченный орган осуществляет учет консультирований.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Профилактический визит:</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 Обязательный профилактический визит осуществляется в отношении объектов контроля, отнесенных к категориям высокого риска, и с учетом следующих особенностей: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xml:space="preserve">.3.1. О проведении обязательного профилактического визита контролируемое лицо уведомляется уполномоченным органом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5 рабочих дней до даты его проведения.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xml:space="preserve">.3.2.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три рабочих дня до даты его проведения.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3.6.3.3. Обязательный профилактический визит осуществляется не реже чем один раз в год.</w:t>
      </w:r>
    </w:p>
    <w:p w:rsidR="00772C84"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.3.4. Срок осуществления обязательного профилактического визита составляет один рабочий день.</w:t>
      </w:r>
    </w:p>
    <w:p w:rsidR="008632FA"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ПЛАН МЕРОПРИЯТИЙ ПО ПРОФИЛАКТИКЕ</w:t>
      </w:r>
    </w:p>
    <w:p w:rsidR="008632FA"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2022 ГОД </w:t>
      </w:r>
    </w:p>
    <w:p w:rsidR="008632FA" w:rsidRPr="00FD6A3F"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30"/>
        <w:gridCol w:w="1984"/>
        <w:gridCol w:w="2410"/>
      </w:tblGrid>
      <w:tr w:rsidR="008632FA" w:rsidRPr="00465D31" w:rsidTr="008632FA">
        <w:trPr>
          <w:tblHeader/>
        </w:trPr>
        <w:tc>
          <w:tcPr>
            <w:tcW w:w="64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 xml:space="preserve">№ </w:t>
            </w:r>
            <w:proofErr w:type="gramStart"/>
            <w:r w:rsidRPr="00465D31">
              <w:rPr>
                <w:rFonts w:ascii="Times New Roman" w:eastAsia="Times New Roman" w:hAnsi="Times New Roman" w:cs="Times New Roman"/>
                <w:b/>
                <w:sz w:val="24"/>
                <w:szCs w:val="24"/>
                <w:lang w:eastAsia="ru-RU"/>
              </w:rPr>
              <w:t>п</w:t>
            </w:r>
            <w:proofErr w:type="gramEnd"/>
            <w:r w:rsidRPr="00465D31">
              <w:rPr>
                <w:rFonts w:ascii="Times New Roman" w:eastAsia="Times New Roman" w:hAnsi="Times New Roman" w:cs="Times New Roman"/>
                <w:b/>
                <w:sz w:val="24"/>
                <w:szCs w:val="24"/>
                <w:lang w:eastAsia="ru-RU"/>
              </w:rPr>
              <w:t>/п</w:t>
            </w:r>
          </w:p>
        </w:tc>
        <w:tc>
          <w:tcPr>
            <w:tcW w:w="443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Наименование</w:t>
            </w:r>
          </w:p>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мероприятия</w:t>
            </w:r>
          </w:p>
        </w:tc>
        <w:tc>
          <w:tcPr>
            <w:tcW w:w="1984"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Срок реализации мероприятия</w:t>
            </w:r>
          </w:p>
        </w:tc>
        <w:tc>
          <w:tcPr>
            <w:tcW w:w="241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D2163">
              <w:rPr>
                <w:rFonts w:ascii="Times New Roman" w:eastAsia="Times New Roman" w:hAnsi="Times New Roman" w:cs="Times New Roman"/>
                <w:b/>
                <w:sz w:val="24"/>
                <w:szCs w:val="24"/>
                <w:lang w:eastAsia="ru-RU"/>
              </w:rPr>
              <w:t xml:space="preserve">Структурные подразделения </w:t>
            </w:r>
            <w:r>
              <w:rPr>
                <w:rFonts w:ascii="Times New Roman" w:eastAsia="Times New Roman" w:hAnsi="Times New Roman" w:cs="Times New Roman"/>
                <w:b/>
                <w:sz w:val="24"/>
                <w:szCs w:val="24"/>
                <w:lang w:eastAsia="ru-RU"/>
              </w:rPr>
              <w:t xml:space="preserve"> </w:t>
            </w:r>
            <w:r w:rsidRPr="004D2163">
              <w:rPr>
                <w:rFonts w:ascii="Times New Roman" w:eastAsia="Times New Roman" w:hAnsi="Times New Roman" w:cs="Times New Roman"/>
                <w:b/>
                <w:sz w:val="24"/>
                <w:szCs w:val="24"/>
                <w:lang w:eastAsia="ru-RU"/>
              </w:rPr>
              <w:t>администрации, ответственные за реализацию мероприятия</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824" w:type="dxa"/>
            <w:gridSpan w:val="3"/>
          </w:tcPr>
          <w:p w:rsidR="008632FA" w:rsidRPr="008632FA" w:rsidRDefault="008632FA" w:rsidP="008632FA">
            <w:pPr>
              <w:spacing w:after="0" w:line="240" w:lineRule="auto"/>
              <w:jc w:val="center"/>
              <w:rPr>
                <w:rFonts w:ascii="Times New Roman" w:eastAsia="Times New Roman" w:hAnsi="Times New Roman" w:cs="Times New Roman"/>
                <w:sz w:val="24"/>
                <w:szCs w:val="24"/>
                <w:lang w:eastAsia="ru-RU"/>
              </w:rPr>
            </w:pPr>
            <w:r w:rsidRPr="008632FA">
              <w:rPr>
                <w:rFonts w:ascii="Times New Roman" w:hAnsi="Times New Roman" w:cs="Times New Roman"/>
                <w:sz w:val="28"/>
                <w:szCs w:val="28"/>
              </w:rPr>
              <w:t>Информирование.</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430" w:type="dxa"/>
          </w:tcPr>
          <w:p w:rsidR="00C653EE" w:rsidRDefault="00C653EE" w:rsidP="00C6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на  официальном сайте а</w:t>
            </w:r>
            <w:r w:rsidRPr="00465D31">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 xml:space="preserve">3) </w:t>
            </w:r>
            <w:hyperlink r:id="rId16" w:history="1">
              <w:r w:rsidRPr="00C653EE">
                <w:rPr>
                  <w:rFonts w:ascii="Times New Roman" w:hAnsi="Times New Roman" w:cs="Times New Roman"/>
                  <w:bCs/>
                  <w:color w:val="0000FF"/>
                  <w:sz w:val="24"/>
                  <w:szCs w:val="24"/>
                </w:rPr>
                <w:t>перечень</w:t>
              </w:r>
            </w:hyperlink>
            <w:r w:rsidRPr="00C653EE">
              <w:rPr>
                <w:rFonts w:ascii="Times New Roman" w:hAnsi="Times New Roman" w:cs="Times New Roman"/>
                <w:bCs/>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 xml:space="preserve">4) утвержденные проверочные листы в формате, допускающем их использование для </w:t>
            </w:r>
            <w:proofErr w:type="spellStart"/>
            <w:r w:rsidRPr="00C653EE">
              <w:rPr>
                <w:rFonts w:ascii="Times New Roman" w:hAnsi="Times New Roman" w:cs="Times New Roman"/>
                <w:bCs/>
                <w:sz w:val="24"/>
                <w:szCs w:val="24"/>
              </w:rPr>
              <w:t>самообследования</w:t>
            </w:r>
            <w:proofErr w:type="spellEnd"/>
            <w:r w:rsidRPr="00C653EE">
              <w:rPr>
                <w:rFonts w:ascii="Times New Roman" w:hAnsi="Times New Roman" w:cs="Times New Roman"/>
                <w:bCs/>
                <w:sz w:val="24"/>
                <w:szCs w:val="24"/>
              </w:rPr>
              <w:t>;</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 xml:space="preserve">5) руководства по соблюдению обязательных требований, разработанные и утвержденные в соответствии с Федеральным </w:t>
            </w:r>
            <w:hyperlink r:id="rId17" w:history="1">
              <w:r w:rsidRPr="00C653EE">
                <w:rPr>
                  <w:rFonts w:ascii="Times New Roman" w:hAnsi="Times New Roman" w:cs="Times New Roman"/>
                  <w:bCs/>
                  <w:color w:val="0000FF"/>
                  <w:sz w:val="24"/>
                  <w:szCs w:val="24"/>
                </w:rPr>
                <w:t>законом</w:t>
              </w:r>
            </w:hyperlink>
            <w:r w:rsidRPr="00C653EE">
              <w:rPr>
                <w:rFonts w:ascii="Times New Roman" w:hAnsi="Times New Roman" w:cs="Times New Roman"/>
                <w:bCs/>
                <w:sz w:val="24"/>
                <w:szCs w:val="24"/>
              </w:rPr>
              <w:t xml:space="preserve"> "Об обязательных требованиях в Российской Федерации";</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6) перечень индикаторов риска нарушения обязательных требований, порядок отнесения объектов контроля к категориям риска;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 xml:space="preserve">7) перечень объектов контроля, </w:t>
            </w:r>
            <w:r w:rsidRPr="00C653EE">
              <w:rPr>
                <w:rFonts w:ascii="Times New Roman" w:hAnsi="Times New Roman" w:cs="Times New Roman"/>
                <w:sz w:val="24"/>
                <w:szCs w:val="24"/>
              </w:rPr>
              <w:lastRenderedPageBreak/>
              <w:t>учитываемых в рамках формирования ежегодного плана контрольных (надзорных) мероприятий, с указанием категории риска;</w:t>
            </w:r>
          </w:p>
          <w:p w:rsidR="00C653EE" w:rsidRPr="00C653EE" w:rsidRDefault="00C653EE" w:rsidP="00C653EE">
            <w:pPr>
              <w:autoSpaceDE w:val="0"/>
              <w:autoSpaceDN w:val="0"/>
              <w:adjustRightInd w:val="0"/>
              <w:spacing w:after="0" w:line="240" w:lineRule="auto"/>
              <w:jc w:val="both"/>
              <w:rPr>
                <w:rFonts w:ascii="Times New Roman" w:hAnsi="Times New Roman" w:cs="Times New Roman"/>
                <w:sz w:val="24"/>
                <w:szCs w:val="24"/>
              </w:rPr>
            </w:pPr>
            <w:r w:rsidRPr="00C653EE">
              <w:rPr>
                <w:rFonts w:ascii="Times New Roman" w:hAnsi="Times New Roman" w:cs="Times New Roman"/>
                <w:sz w:val="24"/>
                <w:szCs w:val="24"/>
              </w:rPr>
              <w:t xml:space="preserve">(п. 7 в ред. Федерального </w:t>
            </w:r>
            <w:hyperlink r:id="rId18" w:history="1">
              <w:r w:rsidRPr="00C653EE">
                <w:rPr>
                  <w:rFonts w:ascii="Times New Roman" w:hAnsi="Times New Roman" w:cs="Times New Roman"/>
                  <w:color w:val="0000FF"/>
                  <w:sz w:val="24"/>
                  <w:szCs w:val="24"/>
                </w:rPr>
                <w:t>закона</w:t>
              </w:r>
            </w:hyperlink>
            <w:r w:rsidRPr="00C653EE">
              <w:rPr>
                <w:rFonts w:ascii="Times New Roman" w:hAnsi="Times New Roman" w:cs="Times New Roman"/>
                <w:sz w:val="24"/>
                <w:szCs w:val="24"/>
              </w:rPr>
              <w:t xml:space="preserve"> от 11.06.2021 </w:t>
            </w:r>
            <w:r w:rsidR="004A0DC8">
              <w:rPr>
                <w:rFonts w:ascii="Times New Roman" w:hAnsi="Times New Roman" w:cs="Times New Roman"/>
                <w:sz w:val="24"/>
                <w:szCs w:val="24"/>
              </w:rPr>
              <w:t>№</w:t>
            </w:r>
            <w:r w:rsidRPr="00C653EE">
              <w:rPr>
                <w:rFonts w:ascii="Times New Roman" w:hAnsi="Times New Roman" w:cs="Times New Roman"/>
                <w:sz w:val="24"/>
                <w:szCs w:val="24"/>
              </w:rPr>
              <w:t xml:space="preserve"> 170-ФЗ)</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9) исчерпывающий перечень сведений, которые могут запрашиваться контрольным (надзорным) органом у контролируемого лица;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10) сведения о способах получения консультаций по вопросам соблюдения обязательных требований;</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1</w:t>
            </w:r>
            <w:r w:rsidRPr="00C653EE">
              <w:rPr>
                <w:rFonts w:ascii="Times New Roman" w:hAnsi="Times New Roman" w:cs="Times New Roman"/>
                <w:sz w:val="24"/>
                <w:szCs w:val="24"/>
              </w:rPr>
              <w:t>) сведения о порядке досудебного обжалования решений контрольного (надзорного) органа, действий (бездействия) его должностных лиц;</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2</w:t>
            </w:r>
            <w:r w:rsidRPr="00C653EE">
              <w:rPr>
                <w:rFonts w:ascii="Times New Roman" w:hAnsi="Times New Roman" w:cs="Times New Roman"/>
                <w:sz w:val="24"/>
                <w:szCs w:val="24"/>
              </w:rPr>
              <w:t>) доклады, содержащие результаты обобщения правоприменительной практики контрольного (надзорного) органа;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3</w:t>
            </w:r>
            <w:r w:rsidRPr="00C653EE">
              <w:rPr>
                <w:rFonts w:ascii="Times New Roman" w:hAnsi="Times New Roman" w:cs="Times New Roman"/>
                <w:sz w:val="24"/>
                <w:szCs w:val="24"/>
              </w:rPr>
              <w:t>) доклады о государственном контроле (надзоре), муниципальном контроле</w:t>
            </w:r>
            <w:r>
              <w:rPr>
                <w:rFonts w:ascii="Times New Roman" w:hAnsi="Times New Roman" w:cs="Times New Roman"/>
                <w:sz w:val="24"/>
                <w:szCs w:val="24"/>
              </w:rPr>
              <w:t>.</w:t>
            </w:r>
          </w:p>
          <w:p w:rsidR="008632FA" w:rsidRPr="00465D31" w:rsidRDefault="008632FA" w:rsidP="00C653E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1984" w:type="dxa"/>
          </w:tcPr>
          <w:p w:rsidR="008632FA" w:rsidRPr="00465D31" w:rsidRDefault="008632FA" w:rsidP="005C0CFF">
            <w:pPr>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lastRenderedPageBreak/>
              <w:t>1 раз в квартал при изменении</w:t>
            </w:r>
            <w:r>
              <w:rPr>
                <w:rFonts w:ascii="Times New Roman" w:eastAsia="Times New Roman" w:hAnsi="Times New Roman" w:cs="Times New Roman"/>
                <w:sz w:val="24"/>
                <w:szCs w:val="24"/>
                <w:lang w:eastAsia="ru-RU"/>
              </w:rPr>
              <w:t xml:space="preserve"> </w:t>
            </w:r>
            <w:r w:rsidRPr="005745E8">
              <w:rPr>
                <w:rFonts w:ascii="Times New Roman" w:eastAsia="Times New Roman" w:hAnsi="Times New Roman" w:cs="Times New Roman"/>
                <w:sz w:val="24"/>
                <w:szCs w:val="24"/>
                <w:lang w:eastAsia="ru-RU"/>
              </w:rPr>
              <w:t>нормативных правовых актов</w:t>
            </w:r>
            <w:r w:rsidR="00C653EE">
              <w:rPr>
                <w:rFonts w:ascii="Times New Roman" w:eastAsia="Times New Roman" w:hAnsi="Times New Roman" w:cs="Times New Roman"/>
                <w:sz w:val="24"/>
                <w:szCs w:val="24"/>
                <w:lang w:eastAsia="ru-RU"/>
              </w:rPr>
              <w:t>, но не реже 1 раза в год</w:t>
            </w:r>
          </w:p>
        </w:tc>
        <w:tc>
          <w:tcPr>
            <w:tcW w:w="2410" w:type="dxa"/>
          </w:tcPr>
          <w:p w:rsidR="008632FA" w:rsidRPr="00EF3F60" w:rsidRDefault="008632FA" w:rsidP="008632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Default="008632FA" w:rsidP="00863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4430" w:type="dxa"/>
          </w:tcPr>
          <w:p w:rsidR="008632FA" w:rsidRDefault="008632FA" w:rsidP="008632F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и актуализация размещенного на сайте Перечня</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sidRPr="004D2163">
              <w:rPr>
                <w:rFonts w:ascii="Times New Roman" w:eastAsia="Times New Roman" w:hAnsi="Times New Roman" w:cs="Times New Roman"/>
                <w:sz w:val="24"/>
                <w:szCs w:val="24"/>
                <w:lang w:eastAsia="ru-RU"/>
              </w:rPr>
              <w:t>Постоянно</w:t>
            </w:r>
          </w:p>
        </w:tc>
        <w:tc>
          <w:tcPr>
            <w:tcW w:w="2410"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430" w:type="dxa"/>
          </w:tcPr>
          <w:p w:rsidR="008632FA" w:rsidRPr="00E54DD0"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r w:rsidRPr="00E54DD0">
              <w:rPr>
                <w:rFonts w:ascii="Times New Roman" w:eastAsia="Times New Roman" w:hAnsi="Times New Roman" w:cs="Times New Roman"/>
                <w:sz w:val="24"/>
                <w:szCs w:val="24"/>
                <w:lang w:eastAsia="ru-RU"/>
              </w:rPr>
              <w:t xml:space="preserve">Подготовка и распространение комментариев о содержании новых нормативных правовых актов, устанавливающих обязательные </w:t>
            </w:r>
            <w:proofErr w:type="spellStart"/>
            <w:r w:rsidRPr="00E54DD0">
              <w:rPr>
                <w:rFonts w:ascii="Times New Roman" w:eastAsia="Times New Roman" w:hAnsi="Times New Roman" w:cs="Times New Roman"/>
                <w:sz w:val="24"/>
                <w:szCs w:val="24"/>
                <w:lang w:eastAsia="ru-RU"/>
              </w:rPr>
              <w:t>требования</w:t>
            </w:r>
            <w:proofErr w:type="gramStart"/>
            <w:r w:rsidRPr="00E54DD0">
              <w:rPr>
                <w:rFonts w:ascii="Times New Roman" w:eastAsia="Times New Roman" w:hAnsi="Times New Roman" w:cs="Times New Roman"/>
                <w:sz w:val="24"/>
                <w:szCs w:val="24"/>
                <w:lang w:eastAsia="ru-RU"/>
              </w:rPr>
              <w:t>,о</w:t>
            </w:r>
            <w:proofErr w:type="gramEnd"/>
            <w:r w:rsidRPr="00E54DD0">
              <w:rPr>
                <w:rFonts w:ascii="Times New Roman" w:eastAsia="Times New Roman" w:hAnsi="Times New Roman" w:cs="Times New Roman"/>
                <w:sz w:val="24"/>
                <w:szCs w:val="24"/>
                <w:lang w:eastAsia="ru-RU"/>
              </w:rPr>
              <w:t>ценка</w:t>
            </w:r>
            <w:proofErr w:type="spellEnd"/>
            <w:r w:rsidRPr="00E54DD0">
              <w:rPr>
                <w:rFonts w:ascii="Times New Roman" w:eastAsia="Times New Roman" w:hAnsi="Times New Roman" w:cs="Times New Roman"/>
                <w:sz w:val="24"/>
                <w:szCs w:val="24"/>
                <w:lang w:eastAsia="ru-RU"/>
              </w:rPr>
              <w:t xml:space="preserve"> соблюдения которых является предметом муниципального земельного контроля, о внесенных изменениях в действующие акты, сроках и порядке вступления их в действие, а также рекомендаций о проведении необходимых организационных, </w:t>
            </w:r>
            <w:r w:rsidRPr="00E54DD0">
              <w:rPr>
                <w:rFonts w:ascii="Times New Roman" w:eastAsia="Times New Roman" w:hAnsi="Times New Roman" w:cs="Times New Roman"/>
                <w:sz w:val="24"/>
                <w:szCs w:val="24"/>
                <w:lang w:eastAsia="ru-RU"/>
              </w:rPr>
              <w:lastRenderedPageBreak/>
              <w:t>технических мероприятий, направленных на внедрение и обеспечение соблюдения обязательных требований в сфере земельных правоотношений</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раз в квартал </w:t>
            </w:r>
          </w:p>
          <w:p w:rsidR="008632FA" w:rsidRPr="0028771F" w:rsidRDefault="008632FA" w:rsidP="005C0CFF">
            <w:pPr>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t>при изменении  нормативных правовых актов</w:t>
            </w:r>
          </w:p>
          <w:p w:rsidR="008632FA" w:rsidRPr="00465D31" w:rsidRDefault="008632FA" w:rsidP="005C0CFF">
            <w:pPr>
              <w:spacing w:after="0" w:line="240" w:lineRule="auto"/>
              <w:rPr>
                <w:rFonts w:ascii="Times New Roman" w:eastAsia="Times New Roman" w:hAnsi="Times New Roman" w:cs="Times New Roman"/>
                <w:sz w:val="24"/>
                <w:szCs w:val="24"/>
                <w:lang w:eastAsia="ru-RU"/>
              </w:rPr>
            </w:pPr>
          </w:p>
        </w:tc>
        <w:tc>
          <w:tcPr>
            <w:tcW w:w="2410" w:type="dxa"/>
          </w:tcPr>
          <w:p w:rsidR="008632FA" w:rsidRPr="00EF3F60"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4430" w:type="dxa"/>
          </w:tcPr>
          <w:p w:rsidR="008632FA" w:rsidRPr="00E54DD0"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r w:rsidRPr="00E54DD0">
              <w:rPr>
                <w:rFonts w:ascii="Times New Roman" w:eastAsia="Times New Roman" w:hAnsi="Times New Roman" w:cs="Times New Roman"/>
                <w:sz w:val="24"/>
                <w:szCs w:val="24"/>
                <w:lang w:eastAsia="ru-RU"/>
              </w:rPr>
              <w:t>Информирование о содержании новых обязательных требований</w:t>
            </w:r>
            <w:r>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в сфере муниципального земельного контроля</w:t>
            </w:r>
          </w:p>
        </w:tc>
        <w:tc>
          <w:tcPr>
            <w:tcW w:w="1984" w:type="dxa"/>
          </w:tcPr>
          <w:p w:rsidR="008632FA" w:rsidRPr="00156FD3" w:rsidRDefault="008632FA" w:rsidP="005C0CFF">
            <w:pPr>
              <w:spacing w:after="0" w:line="240" w:lineRule="auto"/>
              <w:rPr>
                <w:rFonts w:ascii="Times New Roman" w:eastAsia="Times New Roman" w:hAnsi="Times New Roman" w:cs="Times New Roman"/>
                <w:sz w:val="24"/>
                <w:szCs w:val="24"/>
                <w:lang w:eastAsia="ru-RU"/>
              </w:rPr>
            </w:pPr>
            <w:r w:rsidRPr="004D2163">
              <w:rPr>
                <w:rFonts w:ascii="Times New Roman" w:eastAsia="Times New Roman" w:hAnsi="Times New Roman" w:cs="Times New Roman"/>
                <w:sz w:val="24"/>
                <w:szCs w:val="24"/>
                <w:lang w:eastAsia="ru-RU"/>
              </w:rPr>
              <w:t>Постоянно</w:t>
            </w:r>
          </w:p>
        </w:tc>
        <w:tc>
          <w:tcPr>
            <w:tcW w:w="2410"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 по градостроительству, архитектуре и земельным отношениям</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430" w:type="dxa"/>
          </w:tcPr>
          <w:p w:rsidR="008632FA"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t>Проведение разъяснительной работы в средствах массово</w:t>
            </w:r>
            <w:r>
              <w:rPr>
                <w:rFonts w:ascii="Times New Roman" w:eastAsia="Times New Roman" w:hAnsi="Times New Roman" w:cs="Times New Roman"/>
                <w:sz w:val="24"/>
                <w:szCs w:val="24"/>
                <w:lang w:eastAsia="ru-RU"/>
              </w:rPr>
              <w:t>й информации и иными способами</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 по градостроительству, архитектуре и земельным отношениям</w:t>
            </w:r>
          </w:p>
        </w:tc>
      </w:tr>
      <w:tr w:rsidR="005C0CFF" w:rsidRPr="00465D31" w:rsidTr="005C0CFF">
        <w:tc>
          <w:tcPr>
            <w:tcW w:w="640" w:type="dxa"/>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24" w:type="dxa"/>
            <w:gridSpan w:val="3"/>
          </w:tcPr>
          <w:p w:rsidR="005C0CFF" w:rsidRPr="005C0CFF" w:rsidRDefault="005C0CFF" w:rsidP="005C0CFF">
            <w:pPr>
              <w:spacing w:after="0" w:line="240" w:lineRule="auto"/>
              <w:jc w:val="center"/>
              <w:rPr>
                <w:rFonts w:ascii="Times New Roman" w:eastAsia="Times New Roman" w:hAnsi="Times New Roman" w:cs="Times New Roman"/>
                <w:sz w:val="24"/>
                <w:szCs w:val="24"/>
                <w:lang w:eastAsia="ru-RU"/>
              </w:rPr>
            </w:pPr>
            <w:r w:rsidRPr="005C0CFF">
              <w:rPr>
                <w:rFonts w:ascii="Times New Roman" w:hAnsi="Times New Roman" w:cs="Times New Roman"/>
                <w:sz w:val="28"/>
                <w:szCs w:val="28"/>
              </w:rPr>
              <w:t>Консультирование.</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C0CFF">
              <w:rPr>
                <w:rFonts w:ascii="Times New Roman" w:eastAsia="Times New Roman" w:hAnsi="Times New Roman" w:cs="Times New Roman"/>
                <w:sz w:val="24"/>
                <w:szCs w:val="24"/>
                <w:lang w:eastAsia="ru-RU"/>
              </w:rPr>
              <w:t>1</w:t>
            </w:r>
          </w:p>
        </w:tc>
        <w:tc>
          <w:tcPr>
            <w:tcW w:w="4430" w:type="dxa"/>
          </w:tcPr>
          <w:p w:rsidR="008632FA" w:rsidRPr="00785F7E" w:rsidRDefault="008632FA" w:rsidP="005C0CFF">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r w:rsidRPr="005745E8">
              <w:rPr>
                <w:rFonts w:ascii="Times New Roman" w:eastAsia="Times New Roman" w:hAnsi="Times New Roman" w:cs="Times New Roman"/>
                <w:sz w:val="24"/>
                <w:szCs w:val="24"/>
                <w:lang w:eastAsia="ru-RU"/>
              </w:rPr>
              <w:t>Проведение приема подконтрольных субъектов, оказание</w:t>
            </w:r>
            <w:r w:rsidR="005C0C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 </w:t>
            </w:r>
            <w:r w:rsidRPr="005745E8">
              <w:rPr>
                <w:rFonts w:ascii="Times New Roman" w:eastAsia="Times New Roman" w:hAnsi="Times New Roman" w:cs="Times New Roman"/>
                <w:sz w:val="24"/>
                <w:szCs w:val="24"/>
                <w:lang w:eastAsia="ru-RU"/>
              </w:rPr>
              <w:t xml:space="preserve">консультаций  по вопросам организации и проведения проверок, </w:t>
            </w:r>
            <w:r>
              <w:rPr>
                <w:rFonts w:ascii="Times New Roman" w:eastAsia="Times New Roman" w:hAnsi="Times New Roman" w:cs="Times New Roman"/>
                <w:sz w:val="24"/>
                <w:szCs w:val="24"/>
                <w:lang w:eastAsia="ru-RU"/>
              </w:rPr>
              <w:t xml:space="preserve">а также необходимости </w:t>
            </w:r>
            <w:r w:rsidRPr="005745E8">
              <w:rPr>
                <w:rFonts w:ascii="Times New Roman" w:eastAsia="Times New Roman" w:hAnsi="Times New Roman" w:cs="Times New Roman"/>
                <w:sz w:val="24"/>
                <w:szCs w:val="24"/>
                <w:lang w:eastAsia="ru-RU"/>
              </w:rPr>
              <w:t xml:space="preserve">соблюдения требований </w:t>
            </w:r>
            <w:r>
              <w:rPr>
                <w:rFonts w:ascii="Times New Roman" w:eastAsia="Times New Roman" w:hAnsi="Times New Roman" w:cs="Times New Roman"/>
                <w:sz w:val="24"/>
                <w:szCs w:val="24"/>
                <w:lang w:eastAsia="ru-RU"/>
              </w:rPr>
              <w:t xml:space="preserve">земельного </w:t>
            </w:r>
            <w:r w:rsidRPr="005745E8">
              <w:rPr>
                <w:rFonts w:ascii="Times New Roman" w:eastAsia="Times New Roman" w:hAnsi="Times New Roman" w:cs="Times New Roman"/>
                <w:sz w:val="24"/>
                <w:szCs w:val="24"/>
                <w:lang w:eastAsia="ru-RU"/>
              </w:rPr>
              <w:t xml:space="preserve">законодательства </w:t>
            </w:r>
          </w:p>
        </w:tc>
        <w:tc>
          <w:tcPr>
            <w:tcW w:w="1984" w:type="dxa"/>
          </w:tcPr>
          <w:p w:rsidR="00537ECD" w:rsidRPr="00537ECD" w:rsidRDefault="008632FA" w:rsidP="00537ECD">
            <w:pPr>
              <w:autoSpaceDE w:val="0"/>
              <w:autoSpaceDN w:val="0"/>
              <w:adjustRightInd w:val="0"/>
              <w:spacing w:after="0" w:line="240" w:lineRule="auto"/>
              <w:jc w:val="both"/>
              <w:rPr>
                <w:rFonts w:ascii="Times New Roman" w:hAnsi="Times New Roman" w:cs="Times New Roman"/>
                <w:sz w:val="24"/>
                <w:szCs w:val="24"/>
              </w:rPr>
            </w:pPr>
            <w:r w:rsidRPr="00537ECD">
              <w:rPr>
                <w:rFonts w:ascii="Times New Roman" w:eastAsia="Times New Roman" w:hAnsi="Times New Roman" w:cs="Times New Roman"/>
                <w:sz w:val="24"/>
                <w:szCs w:val="24"/>
                <w:lang w:eastAsia="ru-RU"/>
              </w:rPr>
              <w:t>Постоянно</w:t>
            </w:r>
            <w:r w:rsidR="00537ECD" w:rsidRPr="00537ECD">
              <w:rPr>
                <w:rFonts w:ascii="Times New Roman" w:hAnsi="Times New Roman" w:cs="Times New Roman"/>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632FA" w:rsidRDefault="008632FA" w:rsidP="005C0CFF">
            <w:pPr>
              <w:spacing w:after="0" w:line="240" w:lineRule="auto"/>
              <w:rPr>
                <w:rFonts w:ascii="Times New Roman" w:eastAsia="Times New Roman" w:hAnsi="Times New Roman" w:cs="Times New Roman"/>
                <w:sz w:val="24"/>
                <w:szCs w:val="24"/>
                <w:lang w:eastAsia="ru-RU"/>
              </w:rPr>
            </w:pP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824" w:type="dxa"/>
            <w:gridSpan w:val="3"/>
          </w:tcPr>
          <w:p w:rsidR="008632FA" w:rsidRDefault="005C0CFF" w:rsidP="005C0CFF">
            <w:pPr>
              <w:pStyle w:val="formattext"/>
              <w:spacing w:before="0" w:beforeAutospacing="0" w:after="0" w:afterAutospacing="0"/>
              <w:ind w:firstLine="709"/>
              <w:jc w:val="center"/>
              <w:textAlignment w:val="baseline"/>
            </w:pPr>
            <w:r w:rsidRPr="0007606E">
              <w:rPr>
                <w:sz w:val="28"/>
                <w:szCs w:val="28"/>
              </w:rPr>
              <w:t>Профилактический визит.</w:t>
            </w:r>
          </w:p>
        </w:tc>
      </w:tr>
      <w:tr w:rsidR="008632FA" w:rsidRPr="00465D31" w:rsidTr="008632FA">
        <w:tc>
          <w:tcPr>
            <w:tcW w:w="640" w:type="dxa"/>
          </w:tcPr>
          <w:p w:rsidR="008632FA" w:rsidRPr="00EB585C"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.1</w:t>
            </w:r>
          </w:p>
        </w:tc>
        <w:tc>
          <w:tcPr>
            <w:tcW w:w="4430" w:type="dxa"/>
          </w:tcPr>
          <w:p w:rsidR="008632FA" w:rsidRPr="00465D31" w:rsidRDefault="005C0CFF" w:rsidP="005C0CF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Профилактический визит, при котором  осуществляется </w:t>
            </w:r>
            <w:r w:rsidRPr="005C0CFF">
              <w:rPr>
                <w:rFonts w:ascii="Times New Roman" w:eastAsia="Times New Roman" w:hAnsi="Times New Roman" w:cs="Times New Roman"/>
                <w:sz w:val="24"/>
                <w:szCs w:val="24"/>
              </w:rPr>
              <w:t>консультирование контролируемого лица, а также сбор сведений, необходимых для отнесения объектов контроля к категориям риска</w:t>
            </w:r>
          </w:p>
        </w:tc>
        <w:tc>
          <w:tcPr>
            <w:tcW w:w="1984" w:type="dxa"/>
          </w:tcPr>
          <w:p w:rsidR="008632FA" w:rsidRPr="002A3FCF" w:rsidRDefault="00F74B72"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месяц</w:t>
            </w: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5C0CFF" w:rsidRPr="00465D31" w:rsidTr="005C0CFF">
        <w:tc>
          <w:tcPr>
            <w:tcW w:w="640" w:type="dxa"/>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824" w:type="dxa"/>
            <w:gridSpan w:val="3"/>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sidRPr="005C0CFF">
              <w:rPr>
                <w:rFonts w:ascii="Times New Roman" w:hAnsi="Times New Roman" w:cs="Times New Roman"/>
                <w:sz w:val="28"/>
                <w:szCs w:val="28"/>
              </w:rPr>
              <w:t>Объявление предостережения.</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p>
        </w:tc>
        <w:tc>
          <w:tcPr>
            <w:tcW w:w="4430" w:type="dxa"/>
          </w:tcPr>
          <w:p w:rsidR="008632FA" w:rsidRPr="00465D31" w:rsidRDefault="008632FA" w:rsidP="005C0CF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Выдача </w:t>
            </w:r>
            <w:r w:rsidRPr="005745E8">
              <w:rPr>
                <w:rFonts w:ascii="Times New Roman" w:hAnsi="Times New Roman" w:cs="Times New Roman"/>
                <w:sz w:val="24"/>
                <w:szCs w:val="24"/>
              </w:rPr>
              <w:t>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4" w:type="dxa"/>
          </w:tcPr>
          <w:p w:rsidR="008632FA" w:rsidRPr="005713DF" w:rsidRDefault="008632FA" w:rsidP="005C0CFF">
            <w:pPr>
              <w:spacing w:after="0" w:line="240" w:lineRule="auto"/>
              <w:rPr>
                <w:rFonts w:ascii="Times New Roman" w:eastAsia="Times New Roman" w:hAnsi="Times New Roman" w:cs="Times New Roman"/>
                <w:sz w:val="24"/>
                <w:szCs w:val="24"/>
                <w:lang w:eastAsia="ru-RU"/>
              </w:rPr>
            </w:pPr>
            <w:r w:rsidRPr="006972B8">
              <w:rPr>
                <w:rFonts w:ascii="Times New Roman" w:eastAsia="Times New Roman" w:hAnsi="Times New Roman" w:cs="Times New Roman"/>
                <w:sz w:val="24"/>
                <w:szCs w:val="24"/>
                <w:lang w:eastAsia="ru-RU"/>
              </w:rPr>
              <w:t>По мере</w:t>
            </w:r>
            <w:r>
              <w:rPr>
                <w:rFonts w:ascii="Times New Roman" w:eastAsia="Times New Roman" w:hAnsi="Times New Roman" w:cs="Times New Roman"/>
                <w:sz w:val="24"/>
                <w:szCs w:val="24"/>
                <w:lang w:eastAsia="ru-RU"/>
              </w:rPr>
              <w:t xml:space="preserve"> необходимости</w:t>
            </w:r>
          </w:p>
        </w:tc>
        <w:tc>
          <w:tcPr>
            <w:tcW w:w="2410" w:type="dxa"/>
          </w:tcPr>
          <w:p w:rsidR="008632FA" w:rsidRPr="00634F51"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bl>
    <w:p w:rsidR="00995994" w:rsidRPr="00A872D6"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4. П</w:t>
      </w:r>
      <w:r w:rsidR="00995994" w:rsidRPr="00A872D6">
        <w:rPr>
          <w:rFonts w:ascii="Times New Roman" w:hAnsi="Times New Roman" w:cs="Times New Roman"/>
          <w:b/>
          <w:sz w:val="28"/>
          <w:szCs w:val="28"/>
        </w:rPr>
        <w:t>оказатели результативности и эффективности программы профилактики.</w:t>
      </w:r>
    </w:p>
    <w:p w:rsidR="00462438" w:rsidRPr="007B78EB" w:rsidRDefault="00462438" w:rsidP="005C0CFF">
      <w:pPr>
        <w:pStyle w:val="a3"/>
        <w:spacing w:after="0" w:line="240" w:lineRule="auto"/>
        <w:ind w:left="0"/>
        <w:jc w:val="both"/>
        <w:rPr>
          <w:rFonts w:ascii="Times New Roman" w:hAnsi="Times New Roman" w:cs="Times New Roman"/>
          <w:b/>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17"/>
        <w:gridCol w:w="6361"/>
        <w:gridCol w:w="3235"/>
      </w:tblGrid>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4A0DC8" w:rsidP="005C0CFF">
            <w:pPr>
              <w:spacing w:after="300" w:line="293" w:lineRule="atLeast"/>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w:t>
            </w:r>
            <w:r w:rsidR="005C0CFF" w:rsidRPr="005C0CFF">
              <w:rPr>
                <w:rFonts w:ascii="Times New Roman" w:eastAsia="Times New Roman" w:hAnsi="Times New Roman" w:cs="Times New Roman"/>
                <w:b/>
                <w:bCs/>
                <w:color w:val="333333"/>
                <w:sz w:val="28"/>
                <w:szCs w:val="28"/>
                <w:lang w:eastAsia="ru-RU"/>
              </w:rPr>
              <w:t xml:space="preserve"> </w:t>
            </w:r>
            <w:proofErr w:type="gramStart"/>
            <w:r w:rsidR="005C0CFF" w:rsidRPr="005C0CFF">
              <w:rPr>
                <w:rFonts w:ascii="Times New Roman" w:eastAsia="Times New Roman" w:hAnsi="Times New Roman" w:cs="Times New Roman"/>
                <w:b/>
                <w:bCs/>
                <w:color w:val="333333"/>
                <w:sz w:val="28"/>
                <w:szCs w:val="28"/>
                <w:lang w:eastAsia="ru-RU"/>
              </w:rPr>
              <w:t>п</w:t>
            </w:r>
            <w:proofErr w:type="gramEnd"/>
            <w:r w:rsidR="005C0CFF" w:rsidRPr="005C0CFF">
              <w:rPr>
                <w:rFonts w:ascii="Times New Roman" w:eastAsia="Times New Roman" w:hAnsi="Times New Roman" w:cs="Times New Roman"/>
                <w:b/>
                <w:bCs/>
                <w:color w:val="333333"/>
                <w:sz w:val="28"/>
                <w:szCs w:val="28"/>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 w:name="100461"/>
            <w:bookmarkEnd w:id="1"/>
            <w:r w:rsidRPr="005C0CFF">
              <w:rPr>
                <w:rFonts w:ascii="Times New Roman" w:eastAsia="Times New Roman" w:hAnsi="Times New Roman" w:cs="Times New Roman"/>
                <w:b/>
                <w:bCs/>
                <w:color w:val="333333"/>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2" w:name="100462"/>
            <w:bookmarkEnd w:id="2"/>
            <w:r w:rsidRPr="005C0CFF">
              <w:rPr>
                <w:rFonts w:ascii="Times New Roman" w:eastAsia="Times New Roman" w:hAnsi="Times New Roman" w:cs="Times New Roman"/>
                <w:b/>
                <w:bCs/>
                <w:color w:val="333333"/>
                <w:sz w:val="28"/>
                <w:szCs w:val="28"/>
                <w:lang w:eastAsia="ru-RU"/>
              </w:rPr>
              <w:t>Величина</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3" w:name="100463"/>
            <w:bookmarkEnd w:id="3"/>
            <w:r w:rsidRPr="005C0CFF">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4" w:name="100464"/>
            <w:bookmarkEnd w:id="4"/>
            <w:r w:rsidRPr="005C0CFF">
              <w:rPr>
                <w:rFonts w:ascii="Times New Roman" w:eastAsia="Times New Roman" w:hAnsi="Times New Roman" w:cs="Times New Roman"/>
                <w:color w:val="000000"/>
                <w:sz w:val="28"/>
                <w:szCs w:val="28"/>
                <w:lang w:eastAsia="ru-RU"/>
              </w:rPr>
              <w:t xml:space="preserve">Понятность обязательных требований, обеспечивающая их однозначное толкование подконтрольными субъектами и должностными лицами </w:t>
            </w:r>
            <w:r w:rsidR="00537ECD">
              <w:rPr>
                <w:rFonts w:ascii="Times New Roman" w:eastAsia="Times New Roman" w:hAnsi="Times New Roman" w:cs="Times New Roman"/>
                <w:color w:val="000000"/>
                <w:sz w:val="28"/>
                <w:szCs w:val="28"/>
                <w:lang w:eastAsia="ru-RU"/>
              </w:rPr>
              <w:t>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5" w:name="100465"/>
            <w:bookmarkEnd w:id="5"/>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6" w:name="100466"/>
            <w:bookmarkEnd w:id="6"/>
            <w:r w:rsidRPr="005C0CFF">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7" w:name="100467"/>
            <w:bookmarkEnd w:id="7"/>
            <w:r w:rsidRPr="005C0CFF">
              <w:rPr>
                <w:rFonts w:ascii="Times New Roman" w:eastAsia="Times New Roman" w:hAnsi="Times New Roman" w:cs="Times New Roman"/>
                <w:color w:val="000000"/>
                <w:sz w:val="28"/>
                <w:szCs w:val="28"/>
                <w:lang w:eastAsia="ru-RU"/>
              </w:rPr>
              <w:t xml:space="preserve">Удовлетворенность доступностью на официальном сайте </w:t>
            </w:r>
            <w:r w:rsidR="00537ECD">
              <w:rPr>
                <w:rFonts w:ascii="Times New Roman" w:eastAsia="Times New Roman" w:hAnsi="Times New Roman" w:cs="Times New Roman"/>
                <w:color w:val="000000"/>
                <w:sz w:val="28"/>
                <w:szCs w:val="28"/>
                <w:lang w:eastAsia="ru-RU"/>
              </w:rPr>
              <w:t xml:space="preserve">администрации </w:t>
            </w:r>
            <w:r w:rsidRPr="005C0CFF">
              <w:rPr>
                <w:rFonts w:ascii="Times New Roman" w:eastAsia="Times New Roman" w:hAnsi="Times New Roman" w:cs="Times New Roman"/>
                <w:color w:val="000000"/>
                <w:sz w:val="28"/>
                <w:szCs w:val="28"/>
                <w:lang w:eastAsia="ru-RU"/>
              </w:rPr>
              <w:t xml:space="preserve"> для подконтрольных субъектов информации о принятых и готовящихся изменениях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8" w:name="100468"/>
            <w:bookmarkEnd w:id="8"/>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9" w:name="100469"/>
            <w:bookmarkEnd w:id="9"/>
            <w:r w:rsidRPr="005C0CFF">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0" w:name="100470"/>
            <w:bookmarkEnd w:id="10"/>
            <w:r w:rsidRPr="005C0CFF">
              <w:rPr>
                <w:rFonts w:ascii="Times New Roman" w:eastAsia="Times New Roman" w:hAnsi="Times New Roman" w:cs="Times New Roman"/>
                <w:color w:val="000000"/>
                <w:sz w:val="28"/>
                <w:szCs w:val="28"/>
                <w:lang w:eastAsia="ru-RU"/>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1" w:name="100471"/>
            <w:bookmarkEnd w:id="11"/>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2" w:name="100472"/>
            <w:bookmarkEnd w:id="12"/>
            <w:r w:rsidRPr="005C0CFF">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13" w:name="100473"/>
            <w:bookmarkEnd w:id="13"/>
            <w:r w:rsidRPr="005C0CFF">
              <w:rPr>
                <w:rFonts w:ascii="Times New Roman" w:eastAsia="Times New Roman" w:hAnsi="Times New Roman" w:cs="Times New Roman"/>
                <w:color w:val="000000"/>
                <w:sz w:val="28"/>
                <w:szCs w:val="28"/>
                <w:lang w:eastAsia="ru-RU"/>
              </w:rPr>
              <w:t xml:space="preserve">Вовлечение подконтрольных субъектов во взаимодействие </w:t>
            </w:r>
            <w:r w:rsidR="00537ECD">
              <w:rPr>
                <w:rFonts w:ascii="Times New Roman" w:eastAsia="Times New Roman" w:hAnsi="Times New Roman" w:cs="Times New Roman"/>
                <w:color w:val="000000"/>
                <w:sz w:val="28"/>
                <w:szCs w:val="28"/>
                <w:lang w:eastAsia="ru-RU"/>
              </w:rPr>
              <w:t>с администрацией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4" w:name="100474"/>
            <w:bookmarkEnd w:id="14"/>
            <w:r w:rsidRPr="005C0CFF">
              <w:rPr>
                <w:rFonts w:ascii="Times New Roman" w:eastAsia="Times New Roman" w:hAnsi="Times New Roman" w:cs="Times New Roman"/>
                <w:b/>
                <w:bCs/>
                <w:color w:val="333333"/>
                <w:sz w:val="28"/>
                <w:szCs w:val="28"/>
                <w:lang w:eastAsia="ru-RU"/>
              </w:rPr>
              <w:t xml:space="preserve">100% от числа </w:t>
            </w:r>
            <w:proofErr w:type="gramStart"/>
            <w:r w:rsidRPr="005C0CFF">
              <w:rPr>
                <w:rFonts w:ascii="Times New Roman" w:eastAsia="Times New Roman" w:hAnsi="Times New Roman" w:cs="Times New Roman"/>
                <w:b/>
                <w:bCs/>
                <w:color w:val="333333"/>
                <w:sz w:val="28"/>
                <w:szCs w:val="28"/>
                <w:lang w:eastAsia="ru-RU"/>
              </w:rPr>
              <w:t>обратившихся</w:t>
            </w:r>
            <w:proofErr w:type="gramEnd"/>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5" w:name="100475"/>
            <w:bookmarkEnd w:id="15"/>
            <w:r w:rsidRPr="005C0CFF">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6" w:name="100476"/>
            <w:bookmarkEnd w:id="16"/>
            <w:r w:rsidRPr="005C0CFF">
              <w:rPr>
                <w:rFonts w:ascii="Times New Roman" w:eastAsia="Times New Roman" w:hAnsi="Times New Roman" w:cs="Times New Roman"/>
                <w:color w:val="000000"/>
                <w:sz w:val="28"/>
                <w:szCs w:val="28"/>
                <w:lang w:eastAsia="ru-RU"/>
              </w:rPr>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7" w:name="100477"/>
            <w:bookmarkEnd w:id="17"/>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8" w:name="100478"/>
            <w:bookmarkEnd w:id="18"/>
            <w:r w:rsidRPr="005C0CFF">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9" w:name="100479"/>
            <w:bookmarkEnd w:id="19"/>
            <w:r w:rsidRPr="005C0CFF">
              <w:rPr>
                <w:rFonts w:ascii="Times New Roman" w:eastAsia="Times New Roman" w:hAnsi="Times New Roman" w:cs="Times New Roman"/>
                <w:color w:val="000000"/>
                <w:sz w:val="28"/>
                <w:szCs w:val="28"/>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jc w:val="center"/>
              <w:rPr>
                <w:rFonts w:ascii="Times New Roman" w:eastAsia="Times New Roman" w:hAnsi="Times New Roman" w:cs="Times New Roman"/>
                <w:b/>
                <w:bCs/>
                <w:color w:val="333333"/>
                <w:sz w:val="28"/>
                <w:szCs w:val="28"/>
                <w:lang w:eastAsia="ru-RU"/>
              </w:rPr>
            </w:pPr>
            <w:bookmarkStart w:id="20" w:name="100480"/>
            <w:bookmarkEnd w:id="20"/>
            <w:r w:rsidRPr="005C0CFF">
              <w:rPr>
                <w:rFonts w:ascii="Times New Roman" w:eastAsia="Times New Roman" w:hAnsi="Times New Roman" w:cs="Times New Roman"/>
                <w:b/>
                <w:bCs/>
                <w:color w:val="333333"/>
                <w:sz w:val="28"/>
                <w:szCs w:val="28"/>
                <w:lang w:eastAsia="ru-RU"/>
              </w:rPr>
              <w:t xml:space="preserve">не менее </w:t>
            </w:r>
            <w:r w:rsidR="00537ECD">
              <w:rPr>
                <w:rFonts w:ascii="Times New Roman" w:eastAsia="Times New Roman" w:hAnsi="Times New Roman" w:cs="Times New Roman"/>
                <w:b/>
                <w:bCs/>
                <w:color w:val="333333"/>
                <w:sz w:val="28"/>
                <w:szCs w:val="28"/>
                <w:lang w:eastAsia="ru-RU"/>
              </w:rPr>
              <w:t>10</w:t>
            </w:r>
            <w:r w:rsidRPr="005C0CFF">
              <w:rPr>
                <w:rFonts w:ascii="Times New Roman" w:eastAsia="Times New Roman" w:hAnsi="Times New Roman" w:cs="Times New Roman"/>
                <w:b/>
                <w:bCs/>
                <w:color w:val="333333"/>
                <w:sz w:val="28"/>
                <w:szCs w:val="28"/>
                <w:lang w:eastAsia="ru-RU"/>
              </w:rPr>
              <w:t xml:space="preserve"> мероприятий, проведенных </w:t>
            </w:r>
            <w:r w:rsidR="00537ECD">
              <w:rPr>
                <w:rFonts w:ascii="Times New Roman" w:eastAsia="Times New Roman" w:hAnsi="Times New Roman" w:cs="Times New Roman"/>
                <w:b/>
                <w:bCs/>
                <w:color w:val="333333"/>
                <w:sz w:val="28"/>
                <w:szCs w:val="28"/>
                <w:lang w:eastAsia="ru-RU"/>
              </w:rPr>
              <w:t>администрацией</w:t>
            </w:r>
          </w:p>
        </w:tc>
      </w:tr>
    </w:tbl>
    <w:p w:rsidR="004A0DC8" w:rsidRDefault="004A0DC8" w:rsidP="00AC4818">
      <w:pPr>
        <w:spacing w:after="0" w:line="240" w:lineRule="auto"/>
        <w:jc w:val="both"/>
        <w:rPr>
          <w:rFonts w:ascii="Times New Roman" w:hAnsi="Times New Roman" w:cs="Times New Roman"/>
          <w:sz w:val="28"/>
          <w:szCs w:val="28"/>
        </w:rPr>
      </w:pPr>
    </w:p>
    <w:p w:rsidR="004A0DC8" w:rsidRDefault="004A0DC8" w:rsidP="00AC4818">
      <w:pPr>
        <w:spacing w:after="0" w:line="240" w:lineRule="auto"/>
        <w:jc w:val="both"/>
        <w:rPr>
          <w:rFonts w:ascii="Times New Roman" w:hAnsi="Times New Roman" w:cs="Times New Roman"/>
          <w:sz w:val="28"/>
          <w:szCs w:val="28"/>
        </w:rPr>
      </w:pPr>
    </w:p>
    <w:p w:rsidR="004A0DC8" w:rsidRDefault="004A0DC8" w:rsidP="00AC4818">
      <w:pPr>
        <w:spacing w:after="0" w:line="240" w:lineRule="auto"/>
        <w:jc w:val="both"/>
        <w:rPr>
          <w:rFonts w:ascii="Times New Roman" w:hAnsi="Times New Roman" w:cs="Times New Roman"/>
          <w:sz w:val="28"/>
          <w:szCs w:val="28"/>
        </w:rPr>
      </w:pPr>
    </w:p>
    <w:p w:rsidR="00AC4818" w:rsidRPr="00F74B72" w:rsidRDefault="00AC4818" w:rsidP="00AC4818">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Глава городского поселения – 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В.А. Щербаков</w:t>
      </w:r>
    </w:p>
    <w:sectPr w:rsidR="00AC4818" w:rsidRPr="00F74B72" w:rsidSect="004A0DC8">
      <w:headerReference w:type="default" r:id="rId19"/>
      <w:pgSz w:w="11906" w:h="16838"/>
      <w:pgMar w:top="1134" w:right="567" w:bottom="567"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3A" w:rsidRDefault="0007073A" w:rsidP="00A5710D">
      <w:pPr>
        <w:spacing w:after="0" w:line="240" w:lineRule="auto"/>
      </w:pPr>
      <w:r>
        <w:separator/>
      </w:r>
    </w:p>
  </w:endnote>
  <w:endnote w:type="continuationSeparator" w:id="0">
    <w:p w:rsidR="0007073A" w:rsidRDefault="0007073A" w:rsidP="00A5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3A" w:rsidRDefault="0007073A" w:rsidP="00A5710D">
      <w:pPr>
        <w:spacing w:after="0" w:line="240" w:lineRule="auto"/>
      </w:pPr>
      <w:r>
        <w:separator/>
      </w:r>
    </w:p>
  </w:footnote>
  <w:footnote w:type="continuationSeparator" w:id="0">
    <w:p w:rsidR="0007073A" w:rsidRDefault="0007073A" w:rsidP="00A57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098105"/>
      <w:docPartObj>
        <w:docPartGallery w:val="Page Numbers (Top of Page)"/>
        <w:docPartUnique/>
      </w:docPartObj>
    </w:sdtPr>
    <w:sdtEndPr>
      <w:rPr>
        <w:rFonts w:ascii="Times New Roman" w:hAnsi="Times New Roman" w:cs="Times New Roman"/>
        <w:sz w:val="28"/>
        <w:szCs w:val="28"/>
      </w:rPr>
    </w:sdtEndPr>
    <w:sdtContent>
      <w:p w:rsidR="005C0CFF" w:rsidRPr="00952205" w:rsidRDefault="006D4286">
        <w:pPr>
          <w:pStyle w:val="a6"/>
          <w:jc w:val="center"/>
          <w:rPr>
            <w:rFonts w:ascii="Times New Roman" w:hAnsi="Times New Roman" w:cs="Times New Roman"/>
            <w:sz w:val="28"/>
            <w:szCs w:val="28"/>
          </w:rPr>
        </w:pPr>
      </w:p>
    </w:sdtContent>
  </w:sdt>
  <w:p w:rsidR="005C0CFF" w:rsidRDefault="005C0C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FD48E9"/>
    <w:multiLevelType w:val="multilevel"/>
    <w:tmpl w:val="96E0B168"/>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01C423C"/>
    <w:multiLevelType w:val="hybridMultilevel"/>
    <w:tmpl w:val="CB5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cs="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cs="Courier New" w:hint="default"/>
      </w:rPr>
    </w:lvl>
    <w:lvl w:ilvl="8" w:tplc="04190005" w:tentative="1">
      <w:start w:val="1"/>
      <w:numFmt w:val="bullet"/>
      <w:lvlText w:val=""/>
      <w:lvlJc w:val="left"/>
      <w:pPr>
        <w:ind w:left="3928" w:hanging="360"/>
      </w:pPr>
      <w:rPr>
        <w:rFonts w:ascii="Wingdings" w:hAnsi="Wingdings" w:hint="default"/>
      </w:rPr>
    </w:lvl>
  </w:abstractNum>
  <w:abstractNum w:abstractNumId="4">
    <w:nsid w:val="19CE2E4A"/>
    <w:multiLevelType w:val="hybridMultilevel"/>
    <w:tmpl w:val="721E7C16"/>
    <w:lvl w:ilvl="0" w:tplc="CFD48654">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168F9"/>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7F7FB8"/>
    <w:multiLevelType w:val="hybridMultilevel"/>
    <w:tmpl w:val="9A32F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C3994"/>
    <w:multiLevelType w:val="hybridMultilevel"/>
    <w:tmpl w:val="F19ED3AE"/>
    <w:lvl w:ilvl="0" w:tplc="573C0D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98572DC"/>
    <w:multiLevelType w:val="hybridMultilevel"/>
    <w:tmpl w:val="C6AC65BC"/>
    <w:lvl w:ilvl="0" w:tplc="DE9247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C97FE0"/>
    <w:multiLevelType w:val="hybridMultilevel"/>
    <w:tmpl w:val="ED208F16"/>
    <w:lvl w:ilvl="0" w:tplc="976A5E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566AFF"/>
    <w:multiLevelType w:val="hybridMultilevel"/>
    <w:tmpl w:val="62FCDBD2"/>
    <w:lvl w:ilvl="0" w:tplc="BBFC53B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CF7E72"/>
    <w:multiLevelType w:val="hybridMultilevel"/>
    <w:tmpl w:val="3452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0"/>
  </w:num>
  <w:num w:numId="6">
    <w:abstractNumId w:val="1"/>
  </w:num>
  <w:num w:numId="7">
    <w:abstractNumId w:val="3"/>
  </w:num>
  <w:num w:numId="8">
    <w:abstractNumId w:val="9"/>
  </w:num>
  <w:num w:numId="9">
    <w:abstractNumId w:val="2"/>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19133F"/>
    <w:rsid w:val="000210D5"/>
    <w:rsid w:val="00022982"/>
    <w:rsid w:val="00025772"/>
    <w:rsid w:val="000418BA"/>
    <w:rsid w:val="00042DBF"/>
    <w:rsid w:val="00051FA6"/>
    <w:rsid w:val="00053C89"/>
    <w:rsid w:val="00055D30"/>
    <w:rsid w:val="0007073A"/>
    <w:rsid w:val="00086AE7"/>
    <w:rsid w:val="000A1259"/>
    <w:rsid w:val="000A1D58"/>
    <w:rsid w:val="000A385B"/>
    <w:rsid w:val="000A4BEA"/>
    <w:rsid w:val="000A684B"/>
    <w:rsid w:val="000A68BD"/>
    <w:rsid w:val="000B2E08"/>
    <w:rsid w:val="000B65B7"/>
    <w:rsid w:val="000E1AE6"/>
    <w:rsid w:val="000F7AD5"/>
    <w:rsid w:val="0010147C"/>
    <w:rsid w:val="00107C1D"/>
    <w:rsid w:val="00123B9A"/>
    <w:rsid w:val="00133275"/>
    <w:rsid w:val="0013487A"/>
    <w:rsid w:val="00136322"/>
    <w:rsid w:val="0014708A"/>
    <w:rsid w:val="00154D97"/>
    <w:rsid w:val="00165F84"/>
    <w:rsid w:val="00170615"/>
    <w:rsid w:val="0017212D"/>
    <w:rsid w:val="001857DC"/>
    <w:rsid w:val="0019133F"/>
    <w:rsid w:val="00191A60"/>
    <w:rsid w:val="001940C1"/>
    <w:rsid w:val="001A1111"/>
    <w:rsid w:val="001A1384"/>
    <w:rsid w:val="001C5262"/>
    <w:rsid w:val="001D2F54"/>
    <w:rsid w:val="001D6CAF"/>
    <w:rsid w:val="001E0B84"/>
    <w:rsid w:val="001F0726"/>
    <w:rsid w:val="001F27D3"/>
    <w:rsid w:val="00200340"/>
    <w:rsid w:val="00202459"/>
    <w:rsid w:val="00205DD5"/>
    <w:rsid w:val="002157FA"/>
    <w:rsid w:val="002211B4"/>
    <w:rsid w:val="00226289"/>
    <w:rsid w:val="00227BCA"/>
    <w:rsid w:val="00233843"/>
    <w:rsid w:val="00263C1D"/>
    <w:rsid w:val="00273A3A"/>
    <w:rsid w:val="0027492D"/>
    <w:rsid w:val="00286776"/>
    <w:rsid w:val="002A0D11"/>
    <w:rsid w:val="002A2D2F"/>
    <w:rsid w:val="002A336A"/>
    <w:rsid w:val="002A3FCF"/>
    <w:rsid w:val="002A4C30"/>
    <w:rsid w:val="002A5858"/>
    <w:rsid w:val="002C692F"/>
    <w:rsid w:val="002E0583"/>
    <w:rsid w:val="002E3E78"/>
    <w:rsid w:val="002F1E69"/>
    <w:rsid w:val="002F586C"/>
    <w:rsid w:val="00301CE6"/>
    <w:rsid w:val="00326BC5"/>
    <w:rsid w:val="00332AFE"/>
    <w:rsid w:val="00340041"/>
    <w:rsid w:val="0034186A"/>
    <w:rsid w:val="00341E2B"/>
    <w:rsid w:val="00343A2E"/>
    <w:rsid w:val="00374923"/>
    <w:rsid w:val="00380B11"/>
    <w:rsid w:val="00387BD9"/>
    <w:rsid w:val="003943FB"/>
    <w:rsid w:val="003B16A6"/>
    <w:rsid w:val="003B4006"/>
    <w:rsid w:val="003C0999"/>
    <w:rsid w:val="003C0C0B"/>
    <w:rsid w:val="003C4C05"/>
    <w:rsid w:val="003C4D86"/>
    <w:rsid w:val="003F27D7"/>
    <w:rsid w:val="004017DD"/>
    <w:rsid w:val="00403033"/>
    <w:rsid w:val="00406AD2"/>
    <w:rsid w:val="004168F9"/>
    <w:rsid w:val="00416CF0"/>
    <w:rsid w:val="00421469"/>
    <w:rsid w:val="004304D9"/>
    <w:rsid w:val="00432683"/>
    <w:rsid w:val="004360C4"/>
    <w:rsid w:val="004364A1"/>
    <w:rsid w:val="0044028F"/>
    <w:rsid w:val="0044793A"/>
    <w:rsid w:val="00462438"/>
    <w:rsid w:val="004624DC"/>
    <w:rsid w:val="00465D31"/>
    <w:rsid w:val="00466308"/>
    <w:rsid w:val="00466EEC"/>
    <w:rsid w:val="00470805"/>
    <w:rsid w:val="004728BB"/>
    <w:rsid w:val="00473D2E"/>
    <w:rsid w:val="00480552"/>
    <w:rsid w:val="00483579"/>
    <w:rsid w:val="004871F5"/>
    <w:rsid w:val="00493335"/>
    <w:rsid w:val="00495EFE"/>
    <w:rsid w:val="004A04D9"/>
    <w:rsid w:val="004A0DC8"/>
    <w:rsid w:val="004B32C4"/>
    <w:rsid w:val="004B3EB8"/>
    <w:rsid w:val="004B4ADD"/>
    <w:rsid w:val="004B7420"/>
    <w:rsid w:val="004D07C1"/>
    <w:rsid w:val="004D2163"/>
    <w:rsid w:val="004E4BEF"/>
    <w:rsid w:val="00500883"/>
    <w:rsid w:val="00506263"/>
    <w:rsid w:val="00510B62"/>
    <w:rsid w:val="005160F7"/>
    <w:rsid w:val="00526BB8"/>
    <w:rsid w:val="00537ECD"/>
    <w:rsid w:val="00542A7F"/>
    <w:rsid w:val="005453C1"/>
    <w:rsid w:val="00553BC4"/>
    <w:rsid w:val="005642F0"/>
    <w:rsid w:val="00567EDC"/>
    <w:rsid w:val="00571D72"/>
    <w:rsid w:val="00572E69"/>
    <w:rsid w:val="00573498"/>
    <w:rsid w:val="0057372B"/>
    <w:rsid w:val="005745E8"/>
    <w:rsid w:val="00590DFD"/>
    <w:rsid w:val="00592EA8"/>
    <w:rsid w:val="00597F26"/>
    <w:rsid w:val="005C0CFF"/>
    <w:rsid w:val="005C26CE"/>
    <w:rsid w:val="005C54FC"/>
    <w:rsid w:val="005D0AC6"/>
    <w:rsid w:val="005F173B"/>
    <w:rsid w:val="005F210C"/>
    <w:rsid w:val="005F5E94"/>
    <w:rsid w:val="006006F9"/>
    <w:rsid w:val="00602D93"/>
    <w:rsid w:val="0060748D"/>
    <w:rsid w:val="006105DC"/>
    <w:rsid w:val="00610A88"/>
    <w:rsid w:val="00623C71"/>
    <w:rsid w:val="00624B97"/>
    <w:rsid w:val="00634F51"/>
    <w:rsid w:val="00636F93"/>
    <w:rsid w:val="006410FF"/>
    <w:rsid w:val="00645A32"/>
    <w:rsid w:val="00645E14"/>
    <w:rsid w:val="0065656F"/>
    <w:rsid w:val="006570CB"/>
    <w:rsid w:val="00661984"/>
    <w:rsid w:val="00662C1C"/>
    <w:rsid w:val="006778BC"/>
    <w:rsid w:val="0068362C"/>
    <w:rsid w:val="006858B0"/>
    <w:rsid w:val="00696460"/>
    <w:rsid w:val="006A28BD"/>
    <w:rsid w:val="006A689B"/>
    <w:rsid w:val="006B4FD2"/>
    <w:rsid w:val="006B6033"/>
    <w:rsid w:val="006C4D8A"/>
    <w:rsid w:val="006C5B26"/>
    <w:rsid w:val="006C792E"/>
    <w:rsid w:val="006D4286"/>
    <w:rsid w:val="006D6323"/>
    <w:rsid w:val="006E624A"/>
    <w:rsid w:val="006E6477"/>
    <w:rsid w:val="006F2951"/>
    <w:rsid w:val="006F5CFD"/>
    <w:rsid w:val="006F6653"/>
    <w:rsid w:val="00701A8B"/>
    <w:rsid w:val="00701B93"/>
    <w:rsid w:val="00720606"/>
    <w:rsid w:val="00721B9A"/>
    <w:rsid w:val="00722364"/>
    <w:rsid w:val="00723640"/>
    <w:rsid w:val="00730B35"/>
    <w:rsid w:val="00731A0F"/>
    <w:rsid w:val="00747AA7"/>
    <w:rsid w:val="007503BD"/>
    <w:rsid w:val="0076060F"/>
    <w:rsid w:val="00772C84"/>
    <w:rsid w:val="00776722"/>
    <w:rsid w:val="00783C2B"/>
    <w:rsid w:val="00785F7E"/>
    <w:rsid w:val="00790567"/>
    <w:rsid w:val="00792B46"/>
    <w:rsid w:val="007946BC"/>
    <w:rsid w:val="007A4D96"/>
    <w:rsid w:val="007B0DF3"/>
    <w:rsid w:val="007B4C7A"/>
    <w:rsid w:val="007B6E93"/>
    <w:rsid w:val="007B78EB"/>
    <w:rsid w:val="007C0854"/>
    <w:rsid w:val="007C3043"/>
    <w:rsid w:val="007D1AAC"/>
    <w:rsid w:val="007D30F9"/>
    <w:rsid w:val="007D69A1"/>
    <w:rsid w:val="007E1FB5"/>
    <w:rsid w:val="007E459D"/>
    <w:rsid w:val="007F139D"/>
    <w:rsid w:val="00811216"/>
    <w:rsid w:val="00813694"/>
    <w:rsid w:val="00823F70"/>
    <w:rsid w:val="00830758"/>
    <w:rsid w:val="00831B79"/>
    <w:rsid w:val="00835CE6"/>
    <w:rsid w:val="008525B4"/>
    <w:rsid w:val="0085723D"/>
    <w:rsid w:val="008632FA"/>
    <w:rsid w:val="00863C26"/>
    <w:rsid w:val="00887096"/>
    <w:rsid w:val="00893D6D"/>
    <w:rsid w:val="00894804"/>
    <w:rsid w:val="008A399D"/>
    <w:rsid w:val="008A63B1"/>
    <w:rsid w:val="008A6C09"/>
    <w:rsid w:val="008B1C47"/>
    <w:rsid w:val="008B6E92"/>
    <w:rsid w:val="008E3CE9"/>
    <w:rsid w:val="009128CC"/>
    <w:rsid w:val="0092156F"/>
    <w:rsid w:val="00927267"/>
    <w:rsid w:val="00944E6E"/>
    <w:rsid w:val="0095092B"/>
    <w:rsid w:val="00952205"/>
    <w:rsid w:val="0095276C"/>
    <w:rsid w:val="00957199"/>
    <w:rsid w:val="00961623"/>
    <w:rsid w:val="009634EA"/>
    <w:rsid w:val="00963E54"/>
    <w:rsid w:val="00965FBD"/>
    <w:rsid w:val="00971D03"/>
    <w:rsid w:val="009732B2"/>
    <w:rsid w:val="009740BB"/>
    <w:rsid w:val="009845E8"/>
    <w:rsid w:val="00986AA5"/>
    <w:rsid w:val="00991027"/>
    <w:rsid w:val="00993E52"/>
    <w:rsid w:val="0099415E"/>
    <w:rsid w:val="00995994"/>
    <w:rsid w:val="009B47DB"/>
    <w:rsid w:val="009B5EC5"/>
    <w:rsid w:val="009D7930"/>
    <w:rsid w:val="009E1317"/>
    <w:rsid w:val="009E2E50"/>
    <w:rsid w:val="009E673C"/>
    <w:rsid w:val="009F77EA"/>
    <w:rsid w:val="00A02518"/>
    <w:rsid w:val="00A052F7"/>
    <w:rsid w:val="00A15B17"/>
    <w:rsid w:val="00A4076D"/>
    <w:rsid w:val="00A47C67"/>
    <w:rsid w:val="00A50064"/>
    <w:rsid w:val="00A5028C"/>
    <w:rsid w:val="00A5121C"/>
    <w:rsid w:val="00A55502"/>
    <w:rsid w:val="00A5710D"/>
    <w:rsid w:val="00A655D4"/>
    <w:rsid w:val="00A66154"/>
    <w:rsid w:val="00A7061D"/>
    <w:rsid w:val="00A71FEF"/>
    <w:rsid w:val="00A72782"/>
    <w:rsid w:val="00A74450"/>
    <w:rsid w:val="00A872D6"/>
    <w:rsid w:val="00A968C6"/>
    <w:rsid w:val="00A96AAF"/>
    <w:rsid w:val="00AA0012"/>
    <w:rsid w:val="00AA1C16"/>
    <w:rsid w:val="00AA5171"/>
    <w:rsid w:val="00AA6DAA"/>
    <w:rsid w:val="00AB3B24"/>
    <w:rsid w:val="00AB3D5F"/>
    <w:rsid w:val="00AB7106"/>
    <w:rsid w:val="00AC4818"/>
    <w:rsid w:val="00AE77DB"/>
    <w:rsid w:val="00AF6863"/>
    <w:rsid w:val="00B11906"/>
    <w:rsid w:val="00B157D1"/>
    <w:rsid w:val="00B16126"/>
    <w:rsid w:val="00B16237"/>
    <w:rsid w:val="00B2374C"/>
    <w:rsid w:val="00B2610B"/>
    <w:rsid w:val="00B263DF"/>
    <w:rsid w:val="00B33E65"/>
    <w:rsid w:val="00B35CD6"/>
    <w:rsid w:val="00B44878"/>
    <w:rsid w:val="00B54E83"/>
    <w:rsid w:val="00B6154F"/>
    <w:rsid w:val="00B64264"/>
    <w:rsid w:val="00B6555E"/>
    <w:rsid w:val="00B67F27"/>
    <w:rsid w:val="00B72009"/>
    <w:rsid w:val="00B93228"/>
    <w:rsid w:val="00B93B1C"/>
    <w:rsid w:val="00BA1BAF"/>
    <w:rsid w:val="00BA7260"/>
    <w:rsid w:val="00BB199C"/>
    <w:rsid w:val="00BE2B39"/>
    <w:rsid w:val="00C00E1D"/>
    <w:rsid w:val="00C051AA"/>
    <w:rsid w:val="00C1699F"/>
    <w:rsid w:val="00C169C0"/>
    <w:rsid w:val="00C17542"/>
    <w:rsid w:val="00C270F5"/>
    <w:rsid w:val="00C340AD"/>
    <w:rsid w:val="00C41CD0"/>
    <w:rsid w:val="00C51239"/>
    <w:rsid w:val="00C52432"/>
    <w:rsid w:val="00C537C7"/>
    <w:rsid w:val="00C653EE"/>
    <w:rsid w:val="00C83C37"/>
    <w:rsid w:val="00C8544F"/>
    <w:rsid w:val="00C869EE"/>
    <w:rsid w:val="00C91D65"/>
    <w:rsid w:val="00CA2B1B"/>
    <w:rsid w:val="00CA3CA1"/>
    <w:rsid w:val="00CB4B85"/>
    <w:rsid w:val="00CB7E1B"/>
    <w:rsid w:val="00CC5C54"/>
    <w:rsid w:val="00CD11D5"/>
    <w:rsid w:val="00CD2C19"/>
    <w:rsid w:val="00CE4B89"/>
    <w:rsid w:val="00CE51A8"/>
    <w:rsid w:val="00CE5F09"/>
    <w:rsid w:val="00CF0A15"/>
    <w:rsid w:val="00D07427"/>
    <w:rsid w:val="00D10FC4"/>
    <w:rsid w:val="00D13544"/>
    <w:rsid w:val="00D1464D"/>
    <w:rsid w:val="00D14E73"/>
    <w:rsid w:val="00D15898"/>
    <w:rsid w:val="00D16B7C"/>
    <w:rsid w:val="00D231B7"/>
    <w:rsid w:val="00D2369C"/>
    <w:rsid w:val="00D32C06"/>
    <w:rsid w:val="00D360BC"/>
    <w:rsid w:val="00D368C0"/>
    <w:rsid w:val="00D44E4A"/>
    <w:rsid w:val="00D45070"/>
    <w:rsid w:val="00D47887"/>
    <w:rsid w:val="00D5664D"/>
    <w:rsid w:val="00D61F7E"/>
    <w:rsid w:val="00D64608"/>
    <w:rsid w:val="00D67A41"/>
    <w:rsid w:val="00D72243"/>
    <w:rsid w:val="00D73FAF"/>
    <w:rsid w:val="00D86438"/>
    <w:rsid w:val="00D96A3B"/>
    <w:rsid w:val="00DB4503"/>
    <w:rsid w:val="00DC3FA6"/>
    <w:rsid w:val="00DC41CD"/>
    <w:rsid w:val="00DD05FA"/>
    <w:rsid w:val="00DD50C3"/>
    <w:rsid w:val="00DE06F5"/>
    <w:rsid w:val="00DE2990"/>
    <w:rsid w:val="00DE4011"/>
    <w:rsid w:val="00DE5CCB"/>
    <w:rsid w:val="00DF3A6C"/>
    <w:rsid w:val="00DF6F08"/>
    <w:rsid w:val="00E043F3"/>
    <w:rsid w:val="00E14040"/>
    <w:rsid w:val="00E16C9A"/>
    <w:rsid w:val="00E16E24"/>
    <w:rsid w:val="00E30AFB"/>
    <w:rsid w:val="00E332B6"/>
    <w:rsid w:val="00E36A4B"/>
    <w:rsid w:val="00E50E18"/>
    <w:rsid w:val="00E54DD0"/>
    <w:rsid w:val="00E655B9"/>
    <w:rsid w:val="00E67834"/>
    <w:rsid w:val="00E751C1"/>
    <w:rsid w:val="00E822D7"/>
    <w:rsid w:val="00EB0E5F"/>
    <w:rsid w:val="00EB5F0B"/>
    <w:rsid w:val="00EB68C9"/>
    <w:rsid w:val="00ED49B3"/>
    <w:rsid w:val="00EE1EC1"/>
    <w:rsid w:val="00EE4E29"/>
    <w:rsid w:val="00EE719B"/>
    <w:rsid w:val="00EF3F60"/>
    <w:rsid w:val="00EF418A"/>
    <w:rsid w:val="00EF6FA3"/>
    <w:rsid w:val="00F11F07"/>
    <w:rsid w:val="00F24F7E"/>
    <w:rsid w:val="00F32498"/>
    <w:rsid w:val="00F33C6C"/>
    <w:rsid w:val="00F359C4"/>
    <w:rsid w:val="00F35A82"/>
    <w:rsid w:val="00F42BAD"/>
    <w:rsid w:val="00F4311F"/>
    <w:rsid w:val="00F70758"/>
    <w:rsid w:val="00F73E18"/>
    <w:rsid w:val="00F74B72"/>
    <w:rsid w:val="00F77552"/>
    <w:rsid w:val="00F830B4"/>
    <w:rsid w:val="00F83B7D"/>
    <w:rsid w:val="00F86009"/>
    <w:rsid w:val="00F968B1"/>
    <w:rsid w:val="00FA0D23"/>
    <w:rsid w:val="00FB1E0C"/>
    <w:rsid w:val="00FB2A33"/>
    <w:rsid w:val="00FC3E7D"/>
    <w:rsid w:val="00FC769D"/>
    <w:rsid w:val="00FD6A3F"/>
    <w:rsid w:val="00FF28C4"/>
    <w:rsid w:val="00FF360E"/>
    <w:rsid w:val="00FF6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paragraph" w:styleId="1">
    <w:name w:val="heading 1"/>
    <w:basedOn w:val="a"/>
    <w:next w:val="a"/>
    <w:link w:val="10"/>
    <w:uiPriority w:val="99"/>
    <w:qFormat/>
    <w:rsid w:val="00F74B72"/>
    <w:pPr>
      <w:keepNext/>
      <w:spacing w:after="0" w:line="288" w:lineRule="auto"/>
      <w:jc w:val="center"/>
      <w:outlineLvl w:val="0"/>
    </w:pPr>
    <w:rPr>
      <w:rFonts w:ascii="Impact" w:eastAsia="Times New Roman" w:hAnsi="Impact" w:cs="Times New Roman"/>
      <w:i/>
      <w:sz w:val="36"/>
      <w:szCs w:val="20"/>
      <w:lang w:eastAsia="ru-RU"/>
    </w:rPr>
  </w:style>
  <w:style w:type="paragraph" w:styleId="2">
    <w:name w:val="heading 2"/>
    <w:basedOn w:val="a"/>
    <w:next w:val="a"/>
    <w:link w:val="20"/>
    <w:uiPriority w:val="9"/>
    <w:qFormat/>
    <w:rsid w:val="00F74B72"/>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
    <w:next w:val="a"/>
    <w:link w:val="30"/>
    <w:uiPriority w:val="9"/>
    <w:unhideWhenUsed/>
    <w:qFormat/>
    <w:rsid w:val="00F74B72"/>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F74B72"/>
    <w:pPr>
      <w:keepNext/>
      <w:pBdr>
        <w:bottom w:val="single" w:sz="4" w:space="1" w:color="auto"/>
      </w:pBdr>
      <w:spacing w:after="0" w:line="240" w:lineRule="auto"/>
      <w:ind w:right="4534"/>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F74B72"/>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link w:val="ConsPlusNormal0"/>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 w:type="paragraph" w:customStyle="1" w:styleId="formattext">
    <w:name w:val="formattext"/>
    <w:basedOn w:val="a"/>
    <w:rsid w:val="0077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BC5"/>
  </w:style>
  <w:style w:type="paragraph" w:customStyle="1" w:styleId="p5">
    <w:name w:val="p5"/>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6BC5"/>
  </w:style>
  <w:style w:type="paragraph" w:customStyle="1" w:styleId="pcenter">
    <w:name w:val="pcenter"/>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74B72"/>
    <w:rPr>
      <w:rFonts w:ascii="Impact" w:eastAsia="Times New Roman" w:hAnsi="Impact" w:cs="Times New Roman"/>
      <w:i/>
      <w:sz w:val="36"/>
      <w:szCs w:val="20"/>
      <w:lang w:eastAsia="ru-RU"/>
    </w:rPr>
  </w:style>
  <w:style w:type="character" w:customStyle="1" w:styleId="20">
    <w:name w:val="Заголовок 2 Знак"/>
    <w:basedOn w:val="a0"/>
    <w:link w:val="2"/>
    <w:uiPriority w:val="9"/>
    <w:rsid w:val="00F74B72"/>
    <w:rPr>
      <w:rFonts w:ascii="Arial Narrow" w:eastAsia="Times New Roman" w:hAnsi="Arial Narrow" w:cs="Times New Roman"/>
      <w:sz w:val="32"/>
      <w:szCs w:val="20"/>
      <w:lang w:eastAsia="ru-RU"/>
    </w:rPr>
  </w:style>
  <w:style w:type="character" w:customStyle="1" w:styleId="30">
    <w:name w:val="Заголовок 3 Знак"/>
    <w:basedOn w:val="a0"/>
    <w:link w:val="3"/>
    <w:uiPriority w:val="9"/>
    <w:rsid w:val="00F74B72"/>
    <w:rPr>
      <w:rFonts w:ascii="Cambria" w:eastAsia="Times New Roman" w:hAnsi="Cambria" w:cs="Times New Roman"/>
      <w:b/>
      <w:bCs/>
      <w:sz w:val="26"/>
      <w:szCs w:val="26"/>
    </w:rPr>
  </w:style>
  <w:style w:type="character" w:customStyle="1" w:styleId="70">
    <w:name w:val="Заголовок 7 Знак"/>
    <w:basedOn w:val="a0"/>
    <w:link w:val="7"/>
    <w:rsid w:val="00F74B7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74B7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AC481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9193">
      <w:bodyDiv w:val="1"/>
      <w:marLeft w:val="0"/>
      <w:marRight w:val="0"/>
      <w:marTop w:val="0"/>
      <w:marBottom w:val="0"/>
      <w:divBdr>
        <w:top w:val="none" w:sz="0" w:space="0" w:color="auto"/>
        <w:left w:val="none" w:sz="0" w:space="0" w:color="auto"/>
        <w:bottom w:val="none" w:sz="0" w:space="0" w:color="auto"/>
        <w:right w:val="none" w:sz="0" w:space="0" w:color="auto"/>
      </w:divBdr>
    </w:div>
    <w:div w:id="40830735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19">
          <w:marLeft w:val="0"/>
          <w:marRight w:val="0"/>
          <w:marTop w:val="0"/>
          <w:marBottom w:val="0"/>
          <w:divBdr>
            <w:top w:val="none" w:sz="0" w:space="0" w:color="auto"/>
            <w:left w:val="none" w:sz="0" w:space="0" w:color="auto"/>
            <w:bottom w:val="none" w:sz="0" w:space="0" w:color="auto"/>
            <w:right w:val="none" w:sz="0" w:space="0" w:color="auto"/>
          </w:divBdr>
        </w:div>
        <w:div w:id="472143559">
          <w:marLeft w:val="0"/>
          <w:marRight w:val="0"/>
          <w:marTop w:val="0"/>
          <w:marBottom w:val="0"/>
          <w:divBdr>
            <w:top w:val="none" w:sz="0" w:space="0" w:color="auto"/>
            <w:left w:val="none" w:sz="0" w:space="0" w:color="auto"/>
            <w:bottom w:val="none" w:sz="0" w:space="0" w:color="auto"/>
            <w:right w:val="none" w:sz="0" w:space="0" w:color="auto"/>
          </w:divBdr>
        </w:div>
        <w:div w:id="617495925">
          <w:marLeft w:val="0"/>
          <w:marRight w:val="0"/>
          <w:marTop w:val="0"/>
          <w:marBottom w:val="0"/>
          <w:divBdr>
            <w:top w:val="none" w:sz="0" w:space="0" w:color="auto"/>
            <w:left w:val="none" w:sz="0" w:space="0" w:color="auto"/>
            <w:bottom w:val="none" w:sz="0" w:space="0" w:color="auto"/>
            <w:right w:val="none" w:sz="0" w:space="0" w:color="auto"/>
          </w:divBdr>
        </w:div>
        <w:div w:id="1389760534">
          <w:marLeft w:val="0"/>
          <w:marRight w:val="0"/>
          <w:marTop w:val="0"/>
          <w:marBottom w:val="0"/>
          <w:divBdr>
            <w:top w:val="none" w:sz="0" w:space="0" w:color="auto"/>
            <w:left w:val="none" w:sz="0" w:space="0" w:color="auto"/>
            <w:bottom w:val="none" w:sz="0" w:space="0" w:color="auto"/>
            <w:right w:val="none" w:sz="0" w:space="0" w:color="auto"/>
          </w:divBdr>
        </w:div>
      </w:divsChild>
    </w:div>
    <w:div w:id="992372644">
      <w:bodyDiv w:val="1"/>
      <w:marLeft w:val="0"/>
      <w:marRight w:val="0"/>
      <w:marTop w:val="0"/>
      <w:marBottom w:val="0"/>
      <w:divBdr>
        <w:top w:val="none" w:sz="0" w:space="0" w:color="auto"/>
        <w:left w:val="none" w:sz="0" w:space="0" w:color="auto"/>
        <w:bottom w:val="none" w:sz="0" w:space="0" w:color="auto"/>
        <w:right w:val="none" w:sz="0" w:space="0" w:color="auto"/>
      </w:divBdr>
    </w:div>
    <w:div w:id="1081366409">
      <w:bodyDiv w:val="1"/>
      <w:marLeft w:val="0"/>
      <w:marRight w:val="0"/>
      <w:marTop w:val="0"/>
      <w:marBottom w:val="0"/>
      <w:divBdr>
        <w:top w:val="none" w:sz="0" w:space="0" w:color="auto"/>
        <w:left w:val="none" w:sz="0" w:space="0" w:color="auto"/>
        <w:bottom w:val="none" w:sz="0" w:space="0" w:color="auto"/>
        <w:right w:val="none" w:sz="0" w:space="0" w:color="auto"/>
      </w:divBdr>
    </w:div>
    <w:div w:id="1765224147">
      <w:bodyDiv w:val="1"/>
      <w:marLeft w:val="0"/>
      <w:marRight w:val="0"/>
      <w:marTop w:val="0"/>
      <w:marBottom w:val="0"/>
      <w:divBdr>
        <w:top w:val="none" w:sz="0" w:space="0" w:color="auto"/>
        <w:left w:val="none" w:sz="0" w:space="0" w:color="auto"/>
        <w:bottom w:val="none" w:sz="0" w:space="0" w:color="auto"/>
        <w:right w:val="none" w:sz="0" w:space="0" w:color="auto"/>
      </w:divBdr>
    </w:div>
    <w:div w:id="1798331607">
      <w:bodyDiv w:val="1"/>
      <w:marLeft w:val="0"/>
      <w:marRight w:val="0"/>
      <w:marTop w:val="0"/>
      <w:marBottom w:val="0"/>
      <w:divBdr>
        <w:top w:val="none" w:sz="0" w:space="0" w:color="auto"/>
        <w:left w:val="none" w:sz="0" w:space="0" w:color="auto"/>
        <w:bottom w:val="none" w:sz="0" w:space="0" w:color="auto"/>
        <w:right w:val="none" w:sz="0" w:space="0" w:color="auto"/>
      </w:divBdr>
    </w:div>
    <w:div w:id="2011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420391737" TargetMode="External"/><Relationship Id="rId18" Type="http://schemas.openxmlformats.org/officeDocument/2006/relationships/hyperlink" Target="consultantplus://offline/ref=7613B55F6B5EF74A08E3CD088AB9BB0D3013820872435A826B7B1BE6CAF0D631FE5838A690650128FBD83AC634BF205D48922ADEDCD7648BU4oD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cntd.ru/document/565415215" TargetMode="External"/><Relationship Id="rId17" Type="http://schemas.openxmlformats.org/officeDocument/2006/relationships/hyperlink" Target="consultantplus://offline/ref=3290C32284C744D8FFB1557B435388EBD284D4A18DE0897FBBD72BD1B4B49FA6488F3689D3CAC0A8ACB48D20D016AAFDAF11A23B942DE386C2rBK" TargetMode="External"/><Relationship Id="rId2" Type="http://schemas.openxmlformats.org/officeDocument/2006/relationships/numbering" Target="numbering.xml"/><Relationship Id="rId16" Type="http://schemas.openxmlformats.org/officeDocument/2006/relationships/hyperlink" Target="consultantplus://offline/ref=3AF2D0BEAEBFABDFC8109E4B88402A15939745BA12A602A5726BC3267592584F6B66D60FEF823DD27A19BAC95E4EpB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5" Type="http://schemas.openxmlformats.org/officeDocument/2006/relationships/settings" Target="settings.xml"/><Relationship Id="rId15" Type="http://schemas.openxmlformats.org/officeDocument/2006/relationships/hyperlink" Target="https://docs.cntd.ru/document/901978846" TargetMode="External"/><Relationship Id="rId10" Type="http://schemas.openxmlformats.org/officeDocument/2006/relationships/hyperlink" Target="https://docs.cntd.ru/document/565415215"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7745-6DF7-4FA4-ABBC-07D499E6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11</Pages>
  <Words>3201</Words>
  <Characters>18247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Лернер Е.О.</dc:creator>
  <cp:lastModifiedBy>Chakacheva_AA</cp:lastModifiedBy>
  <cp:revision>8</cp:revision>
  <cp:lastPrinted>2020-12-21T09:16:00Z</cp:lastPrinted>
  <dcterms:created xsi:type="dcterms:W3CDTF">2021-08-31T05:20:00Z</dcterms:created>
  <dcterms:modified xsi:type="dcterms:W3CDTF">2021-09-30T10:36:00Z</dcterms:modified>
</cp:coreProperties>
</file>