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BE" w:rsidRDefault="00EA43BE" w:rsidP="00EA43BE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t>Районная структура поддержки предпринимательства</w:t>
      </w:r>
    </w:p>
    <w:p w:rsidR="00EA43BE" w:rsidRDefault="00EA43BE" w:rsidP="00EA43BE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 </w:t>
      </w:r>
      <w:r>
        <w:rPr>
          <w:rStyle w:val="a4"/>
          <w:rFonts w:ascii="Arial" w:hAnsi="Arial" w:cs="Arial"/>
          <w:color w:val="382E2C"/>
        </w:rPr>
        <w:t>АНО </w:t>
      </w:r>
      <w:r>
        <w:rPr>
          <w:rStyle w:val="apple-converted-space"/>
          <w:rFonts w:ascii="Arial" w:hAnsi="Arial" w:cs="Arial"/>
          <w:b/>
          <w:bCs/>
          <w:color w:val="382E2C"/>
        </w:rPr>
        <w:t> </w:t>
      </w:r>
      <w:r>
        <w:rPr>
          <w:rStyle w:val="a4"/>
          <w:rFonts w:ascii="Arial" w:hAnsi="Arial" w:cs="Arial"/>
          <w:color w:val="382E2C"/>
        </w:rPr>
        <w:t>«Павловский центр поддержки предпринимательства»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 Адрес:  Воронежская область, </w:t>
      </w:r>
      <w:proofErr w:type="gramStart"/>
      <w:r>
        <w:rPr>
          <w:rFonts w:ascii="Arial" w:hAnsi="Arial" w:cs="Arial"/>
          <w:color w:val="382E2C"/>
        </w:rPr>
        <w:t>г</w:t>
      </w:r>
      <w:proofErr w:type="gramEnd"/>
      <w:r>
        <w:rPr>
          <w:rFonts w:ascii="Arial" w:hAnsi="Arial" w:cs="Arial"/>
          <w:color w:val="382E2C"/>
        </w:rPr>
        <w:t>. Павловск, ул. Застрожного, д.20/1., 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proofErr w:type="gramStart"/>
      <w:r>
        <w:rPr>
          <w:rFonts w:ascii="Arial" w:hAnsi="Arial" w:cs="Arial"/>
          <w:color w:val="382E2C"/>
        </w:rPr>
        <w:t>Телефон: 8 (47362) 2-46-74)</w:t>
      </w:r>
      <w:proofErr w:type="gramEnd"/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 Руководитель: Степанова Ирина Ивановна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   Центр осуществляет свою деятельность по следующим направлениям: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       — оказание услуг в сфере содействия профессиональному росту предпринимателей;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       — оказания услуг в области консультативной и информационной поддержки предпринимателей;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       — оказания услуг по информационному обеспечению предпринимателей.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        В рамках программы </w:t>
      </w:r>
      <w:proofErr w:type="spellStart"/>
      <w:r>
        <w:rPr>
          <w:rFonts w:ascii="Arial" w:hAnsi="Arial" w:cs="Arial"/>
          <w:color w:val="382E2C"/>
        </w:rPr>
        <w:t>микрофинансирования</w:t>
      </w:r>
      <w:proofErr w:type="spellEnd"/>
      <w:r>
        <w:rPr>
          <w:rFonts w:ascii="Arial" w:hAnsi="Arial" w:cs="Arial"/>
          <w:color w:val="382E2C"/>
        </w:rPr>
        <w:t xml:space="preserve"> Павловский центр активно сотрудничает с Государственным Фондом поддержки малого предпринимательства Воронежской области в части предоставления займов.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        Представители бизнес сообщества осуществляющие деятельность на территории Павловского муниципального района основным видом деятельности, которых является: торговля, услуги, строительство, производство и сельское хозяйство имеют возможность получить займы  в Автономной некоммерческой организации «Павловский центр поддержки предпринимательства».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  Целевое использование займов: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— на пополнение оборотных средств;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— на приобретение основных средств.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Сумма займов до 3 000 000 млн.  руб., сроком от 12 до 36 мес.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Процентные ставки: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Торговля – 12-15,5%;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Услуги и строительство – 10-14%;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Производство и сельское хозяйство -7-10 %.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Величина  процентных ставок могут быть снижена при условии: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lastRenderedPageBreak/>
        <w:t>     — при положительной кредитной истории заемщика;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     — социальной значимости проектов заемщика;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     — особенностей финансово-хозяйственной деятельности заемщика;</w:t>
      </w:r>
    </w:p>
    <w:p w:rsidR="00EA43BE" w:rsidRDefault="00EA43BE" w:rsidP="00EA43BE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     — для заемщиков, имеющих многодетные семьи.</w:t>
      </w:r>
      <w:r>
        <w:rPr>
          <w:rFonts w:ascii="Arial" w:hAnsi="Arial" w:cs="Arial"/>
          <w:color w:val="382E2C"/>
        </w:rPr>
        <w:br/>
        <w:t>         Одному субъекту малого и среднего предпринимательства могут одновременно предоставляться несколько займов.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          Срок рассмотрения заявки – 7 рабочих дней с момента предоставления заявителем полного пакета документов на получение займа.</w:t>
      </w:r>
    </w:p>
    <w:p w:rsidR="00EA43BE" w:rsidRDefault="00EA43BE" w:rsidP="00EA43BE">
      <w:pPr>
        <w:pStyle w:val="a3"/>
        <w:spacing w:before="0" w:beforeAutospacing="0" w:after="300" w:afterAutospacing="0" w:line="330" w:lineRule="atLeast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По вопросам оказания поддержки можно обратиться в Администрацию Павловского муниципального района по адресу: г</w:t>
      </w:r>
      <w:proofErr w:type="gramStart"/>
      <w:r>
        <w:rPr>
          <w:rFonts w:ascii="Arial" w:hAnsi="Arial" w:cs="Arial"/>
          <w:color w:val="382E2C"/>
        </w:rPr>
        <w:t>.П</w:t>
      </w:r>
      <w:proofErr w:type="gramEnd"/>
      <w:r>
        <w:rPr>
          <w:rFonts w:ascii="Arial" w:hAnsi="Arial" w:cs="Arial"/>
          <w:color w:val="382E2C"/>
        </w:rPr>
        <w:t>авловск пр-т. Революции д.8, телефон для справок: 2-56-27. адрес электронной почты — pavl@govvrn.ru</w:t>
      </w:r>
    </w:p>
    <w:p w:rsidR="002B63E3" w:rsidRDefault="002B63E3"/>
    <w:sectPr w:rsidR="002B63E3" w:rsidSect="002B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3BE"/>
    <w:rsid w:val="002B63E3"/>
    <w:rsid w:val="00735186"/>
    <w:rsid w:val="0083417D"/>
    <w:rsid w:val="009B0BFE"/>
    <w:rsid w:val="00AF5FAA"/>
    <w:rsid w:val="00B760E6"/>
    <w:rsid w:val="00EA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3BE"/>
    <w:rPr>
      <w:b/>
      <w:bCs/>
    </w:rPr>
  </w:style>
  <w:style w:type="character" w:customStyle="1" w:styleId="apple-converted-space">
    <w:name w:val="apple-converted-space"/>
    <w:basedOn w:val="a0"/>
    <w:rsid w:val="00EA4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>Павловская городская Администрация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2019-04-16T07:56:00Z</dcterms:created>
  <dcterms:modified xsi:type="dcterms:W3CDTF">2019-04-16T07:56:00Z</dcterms:modified>
</cp:coreProperties>
</file>