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5" w:rsidRDefault="00BA6225" w:rsidP="00BA62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ВОРОНЕЖСКОЙ ОБЛАСТИ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15 февраля 2016 г. N 81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СООБЩЕНИЯ ОТДЕЛЬНЫМИ КАТЕГОРИЯМИ ЛИЦ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proofErr w:type="gramEnd"/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ПРИВОДИТ ИЛИ МОЖЕТ ПРИВЕСТИ К КОНФЛИКТУ ИНТЕРЕСОВ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BA622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6225" w:rsidRDefault="00B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A6225" w:rsidRDefault="00B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Воронежской области от 21.09.2016 N 693)</w:t>
            </w:r>
          </w:p>
        </w:tc>
      </w:tr>
    </w:tbl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правительство Воронежской области постановляет: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Руководителям исполнительных органов государственной власти Воронежской области разработать и утвердить до 01 марта 2016 года правовые акты, определяющие порядок сообщения государственными гражданскими служащими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муниципальных образований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 Воронежской области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А.В.ГОРДЕЕВ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15.02.2016 N 81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СООБЩЕНИЯ ОТДЕЛЬНЫМИ КАТЕГОРИЯМИ ЛИЦ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ПРИВОДИТ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ИЛИ МОЖЕТ ПРИВЕСТИ К КОНФЛИКТУ ИНТЕРЕСОВ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BA622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6225" w:rsidRDefault="00B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A6225" w:rsidRDefault="00B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Воронежской области от 21.09.2016 N 693)</w:t>
            </w:r>
          </w:p>
        </w:tc>
      </w:tr>
    </w:tbl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 направляют: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>
        <w:rPr>
          <w:rFonts w:ascii="Times New Roman" w:hAnsi="Times New Roman" w:cs="Times New Roman"/>
          <w:sz w:val="24"/>
          <w:szCs w:val="24"/>
        </w:rPr>
        <w:t xml:space="preserve">- губернатору Воронежской области гражданские служащие, замещающие высшие должности гражданской службы области категории "руководители" и "помощники (советники)" в правительстве Воронежской области и исполнительных органах государственной власти Воронежской области, - составленное по форме согласно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заместителю губернатора Воронежской области - руководителю аппарата губернатора и правительства Воронежской области гражданские служащие, замещающие должности гражданской службы области в правительстве Воронежской области, за исключением должностей, указанных в </w:t>
      </w:r>
      <w:hyperlink w:anchor="Par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hyperlink w:anchor="Par1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>
        <w:rPr>
          <w:rFonts w:ascii="Times New Roman" w:hAnsi="Times New Roman" w:cs="Times New Roman"/>
          <w:sz w:val="24"/>
          <w:szCs w:val="24"/>
        </w:rPr>
        <w:t>4. Направленные губернатору Воронежской области уведомления по поручению губернатора Воронежской области могут быть рассмотрены заместителем губернатора Воронежской области - руководителем аппарата губернатора и правительства Воронежской области.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6"/>
      <w:bookmarkEnd w:id="3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Уведомления, направленные губернатору Воронежской области, заместителю губернатора Воронежской области - руководителю аппарата губернатора и правительства Воронежской области либо поступившие в соответствии с </w:t>
      </w:r>
      <w:hyperlink w:anchor="Par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заместителю губернатора Воронежской области - руководителю аппарата губернатора и правительства Воронежской области, по решению указанных лиц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переданы в комиссию по соблюдению требований к служебному поведению гражданских служащих и урегулированию конфликта интересов (далее - комиссия).</w:t>
      </w:r>
      <w:proofErr w:type="gramEnd"/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7"/>
      <w:bookmarkEnd w:id="4"/>
      <w:r>
        <w:rPr>
          <w:rFonts w:ascii="Times New Roman" w:hAnsi="Times New Roman" w:cs="Times New Roman"/>
          <w:sz w:val="24"/>
          <w:szCs w:val="24"/>
        </w:rPr>
        <w:t xml:space="preserve">6. Уведомления, по которым принято решение в соответствии с </w:t>
      </w:r>
      <w:hyperlink w:anchor="Par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 поручению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 могут быть направлены в управление по профилактике коррупционных и иных правонарушений правительства Воронежской области (далее - управление) для осуществления предварительного рассмотрения.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9"/>
      <w:bookmarkEnd w:id="5"/>
      <w:proofErr w:type="gramStart"/>
      <w:r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должностные лица управления имеют право получать в установленном порядке от гражданских служащих, направивших уведомления, пояснения по изложенным в них обстоятельствам,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заинтересованные организации.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 результатам предварительного рассмотрения уведомлений, поступивших в соответствии с </w:t>
      </w:r>
      <w:hyperlink w:anchor="Par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управлением подготавливается мотивированное заключение на каждое из них.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ar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результатам рассмотрения губернатором Воронежской области, заместителем губернатора Воронежской области - руководителем аппарата губернатора и правительства Воронежской области уведомлений принимается одно из следующих решений: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5"/>
      <w:bookmarkEnd w:id="6"/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6"/>
      <w:bookmarkEnd w:id="7"/>
      <w:r>
        <w:rPr>
          <w:rFonts w:ascii="Times New Roman" w:hAnsi="Times New Roman" w:cs="Times New Roman"/>
          <w:sz w:val="24"/>
          <w:szCs w:val="24"/>
        </w:rP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hyperlink w:anchor="Par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"в"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уведомление, принять такие меры.</w:t>
      </w:r>
      <w:proofErr w:type="gramEnd"/>
    </w:p>
    <w:p w:rsidR="00BA6225" w:rsidRDefault="00BA6225" w:rsidP="00BA62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Комиссия рассматривает уведомления и принимает по ним решения в порядке, установленном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и урегулированию конфликта интересов, утвержденным постановлением правительства Воронежской области от 01.09.2010 N 735 "О комиссии по соблюдению требований к служебному поведению и урегулированию конфликта интересов".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(отметка об</w:t>
      </w:r>
      <w:proofErr w:type="gramEnd"/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ознакомлении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Губернатору Воронежской области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от 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(Ф.И.О., замещаемая</w:t>
      </w:r>
      <w:proofErr w:type="gramEnd"/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должность)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8" w:name="Par82"/>
      <w:bookmarkEnd w:id="8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о возникновении личной заинтересованности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при исполнении должностных обязанностей,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 интересов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заинтересованности: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повлиять личная заинтересованность: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интересов: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  соблюдению  требований  к  служебному  поведению гражданских служащих 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урегулированию  конфликта интересов при рассмотрении настоящего уведомления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(нужное подчеркнуть).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20    г.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(подпись лица,        (расшифровка</w:t>
      </w:r>
      <w:proofErr w:type="gramEnd"/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направляющего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подписи)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уведомление)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(отметка об</w:t>
      </w:r>
      <w:proofErr w:type="gramEnd"/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ознакомлении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Заместителю губернатора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Воронежской области - руководителю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аппарата губернатора и правительства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Воронежской области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от 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(Ф.И.О., замещаемая</w:t>
      </w:r>
      <w:proofErr w:type="gramEnd"/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должность)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9" w:name="Par137"/>
      <w:bookmarkEnd w:id="9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о возникновении личной заинтересованности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при исполнении должностных обязанностей,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 интересов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заинтересованности: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повлиять личная заинтересованность: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интересов: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  соблюдению  требований  к  служебному  поведению гражданских служащих и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урегулированию  конфликта интересов при рассмотрении настоящего уведомления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(нужное подчеркнуть).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20    г.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(подпись лица,        (расшифровка</w:t>
      </w:r>
      <w:proofErr w:type="gramEnd"/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направляющего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подписи)</w:t>
      </w:r>
    </w:p>
    <w:p w:rsidR="00BA6225" w:rsidRDefault="00BA6225" w:rsidP="00BA622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уведомление)</w:t>
      </w: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25" w:rsidRDefault="00BA6225" w:rsidP="00BA622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BA6225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225"/>
    <w:rsid w:val="00BA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F8C41E25A387094ABDD5B3B0F34706B8AD6CA22E0D75CBE18F0612914CC1AA7180B4AFFE69FA0613C1486F4FBAE1DEA3DCFCAB3E58F7FE8E7515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75EF8C41E25A387094ABDD5B3B0F34706B8AD6CA22E0D75CBE18F0612914CC1AA7180B4AFFE69FA0613C1486F4FBAE1DEA3DCFCAB3E58F7FE8E7515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5EF8C41E25A387094B5D04D5750317261D3DDCA20EB8301E143AD36201E9B5DE841490EF2E69BA46A6A4DC9F5A7EA41F93CC6CAB0E590575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75EF8C41E25A387094ABDD5B3B0F34706B8AD6CA22E0D75CBE18F0612914CC1AA7180B4AFFE69FA0613C1486F4FBAE1DEA3DCFCAB3E58F7FE8E75153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75EF8C41E25A387094ABDD5B3B0F34706B8AD6C526E1DC55BE18F0612914CC1AA7180B4AFFE69FA060391586F4FBAE1DEA3DCFCAB3E58F7FE8E7515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11900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2019-10-09T07:58:00Z</dcterms:created>
  <dcterms:modified xsi:type="dcterms:W3CDTF">2019-10-09T07:58:00Z</dcterms:modified>
</cp:coreProperties>
</file>