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39" w:rsidRDefault="00C63239" w:rsidP="00C632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ВОРОНЕЖСКОЙ ОБЛАСТИ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22 января 2016 г. N 25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ПРИЕМА, ХРАНЕНИЯ, ОПРЕДЕЛЕНИЯ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СТОИМОСТИ И РЕАЛИЗАЦИИ (ВЫКУПА) ПОДАРКОВ, ПОЛУЧЕННЫХ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ГУБЕРНАТОРОМ ВОРОНЕЖСКОЙ ОБЛАСТИ В СВЯЗИ С ПРОТОКОЛЬНЫМИ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МЕРОПРИЯТИЯМИ, СЛУЖЕБНЫМИ КОМАНДИРОВКАМИ И ДРУГИМИ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ОФИЦИАЛЬНЫМИ МЕРОПРИЯТИЯМИ, УЧАСТИЕ В КОТОРЫХ СВЯЗАНО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ИСПОЛНЕНИЕМ ДОЛЖНОСТНЫХ ОБЯЗАННОСТЕЙ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правительство Воронежской области постановляет: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приема, хранения, определения стоимости и реализации (выкупа)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Уполномочить управление делами Воронежской области на прием, хранение, определение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на организацию реализации (выкупа) этих подарков.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 Воронежской области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А.В.ГОРДЕЕВ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22.01.2016 N 25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ПРИЕМА, ХРАНЕНИЯ, ОПРЕДЕЛЕНИЯ СТОИМОСТИ И РЕАЛИЗАЦИИ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(ВЫКУПА) ПОДАРКОВ, ПОЛУЧЕННЫХ ГУБЕРНАТОРОМ ВОРОНЕЖСКОЙ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ОБЛАСТИ В СВЯЗИ С ПРОТОКОЛЬНЫМИ МЕРОПРИЯТИЯМИ, СЛУЖЕБНЫМИ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КОМАНДИРОВКАМИ И ДРУГИМИ ОФИЦИАЛЬНЫМИ МЕРОПРИЯТИЯМИ, УЧАСТИЕ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КОТОРЫХ СВЯЗАНО С ИСПОЛНЕНИЕМ ДОЛЖНОСТНЫХ ОБЯЗАННОСТЕЙ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приема, хранения, определения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понятия: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подарок, полученный губернатором Воронежской области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получение губернатором Воронежской области лично или через посредника от физических (юридических) лиц подарка при осуществлении полномочий губернатора Воронежской области, а также в связи с исполнением им должностных обязанностей в случаях, установленных законодательством.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>
        <w:rPr>
          <w:rFonts w:ascii="Times New Roman" w:hAnsi="Times New Roman" w:cs="Times New Roman"/>
          <w:sz w:val="24"/>
          <w:szCs w:val="24"/>
        </w:rPr>
        <w:t>3. Подарок, полученный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подарок), сдается по акту приема-передачи в управление делами Воронежской области не позднее трех рабочих дней со дня его получения.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он подлежит сдаче не позднее трех рабочих дней со дня возвращения губернатора Воронежской области из служебной командировки.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невозможности сдать подарок в сроки, указанные в </w:t>
      </w:r>
      <w:hyperlink w:anchor="Par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 причине, не зависящей от губернатора Воронежской области, сдача осуществляется не позднее дня, следующего за днем ее устранения.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 подарка составляется управлением делами Воронежской области в двух экземплярах по форме согласно приложению 1 к настоящему Порядку с указанием перечня передаваемых документов (при их наличии). Один экземпляр акта приема-передачи остается в управлении делами Воронежской области в целях принятия </w:t>
      </w:r>
      <w:r>
        <w:rPr>
          <w:rFonts w:ascii="Times New Roman" w:hAnsi="Times New Roman" w:cs="Times New Roman"/>
          <w:sz w:val="24"/>
          <w:szCs w:val="24"/>
        </w:rPr>
        <w:lastRenderedPageBreak/>
        <w:t>подарка к бухгалтерскому учету в соответствии с законодательством Российской Федерации о бухгалтерским учете, определения его стоимости и включения в реестр имущества Воронежской области, второй экземпляр акта приема-передачи передается губернатору Воронежской области.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Подарок сдается с приложением документов (при их наличии), подтверждающих стоимость подарка (кассовый чек, товарный чек, иной документ об оплате (приобретении) подарка), а также документов (при их наличии), относящихся к подарку (технический паспорт, гарантийный талон, инструкция по эксплуатации и т.п.).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Подарок, полученный губернатором Воронежской области, подлежит передаче на хранение в управление делами Воронежской области независимо от его стоимости.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губернатор Воронежской области.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Губернатор Воронежской области уведомляет Администрацию Президента Российской Федерации обо всех случаях получения подарка в порядке, предусмотренном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Федерации).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Уведомление о получении подарка (далее - уведомление) составляется в двух экземплярах по форме, предусмотренной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Федерации, и направляется управлением делами Воронежской области в Управление Президента Российской Федерации по вопросам противодействия коррупции в сроки, предусмотренные распоряжением Президента Российской Федерации.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Управление делами Воронежской области осуществляет регистрацию уведомления о получении подарка после возвращения его из Управления Президента Российской Федерации по вопросам противодействия коррупции в день поступления в </w:t>
      </w:r>
      <w:hyperlink w:anchor="Par1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уведомлений о получении подарков губернатором Воронежской области и заявлений о выкупе подарков (далее - журнал регистрации уведомлений и заявлений), который ведется по форме согласно приложению 2 к настоящему Порядку.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комиссией по поступлению и выбытию активов управления делами Воронежской области, образованной в соответствии с законодательством о бухгалтерском учете (далее - комиссия).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Управление делами Воронежской области обеспечивает включение в установленном порядке принятого к бухгалтерскому учету подарка, стоимость которого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превышает три тысячи рублей, в реестр государственной собственности Воронежской области. Подарок, стоимость которого не превышает трех тысяч рублей, возвращается губернатору Воронежской области по </w:t>
      </w:r>
      <w:hyperlink w:anchor="Par2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приема-передачи, составленному по форме согласно приложению 3 к настоящему Порядку.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>
        <w:rPr>
          <w:rFonts w:ascii="Times New Roman" w:hAnsi="Times New Roman" w:cs="Times New Roman"/>
          <w:sz w:val="24"/>
          <w:szCs w:val="24"/>
        </w:rPr>
        <w:t xml:space="preserve">14. Губернатор Воронежской области может выкупить сданный им подарок, подав заявление о выкупе в порядке, предусмотренном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Федерации. Заявление о выкупе подарка может быть подано одновременно с уведомлением о получении подарка, но не позднее двух месяцев со дня сдачи подарка.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Заявление о выкупе подарка в двух экземплярах направляется управлением делами Воронежской области в порядке, установленном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Федерации, в Управление Президента Российской Федерации по вопросам противодействия коррупции.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Управление делами Воронежской области осуществляет регистрацию заявления о выкупе подарка в журнале регистрации уведомлений и заявлений после возвращения его из Управления Президента Российской Федерации по вопросам противодействия коррупции.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6"/>
      <w:bookmarkEnd w:id="3"/>
      <w:r>
        <w:rPr>
          <w:rFonts w:ascii="Times New Roman" w:hAnsi="Times New Roman" w:cs="Times New Roman"/>
          <w:sz w:val="24"/>
          <w:szCs w:val="24"/>
        </w:rPr>
        <w:t xml:space="preserve">17. Управление делами Воронежской области в течение трех месяцев со дня поступления заявления, указанного в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в течение пяти рабочих дней с момента проведения оценки его стоимости, но не позднее трехмесячного срока со дня поступления заявления о выкупе уведомляет в письменной форме губернатора Воронежской области о результатах оценки, после чего в течение месяца губернатор Воронежской области выкупает подарок по установленной в результате оценки стоимости или отказывается от выкупа.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Подарок, в отношении которого не поступило заявление, указанное в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может использоваться для обеспечения деятельности правительства Воронежской области. Решение о целесообразности использования подарка в указанных целях принимается в установленном порядке руководителем управления делами Воронежской области.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>
        <w:rPr>
          <w:rFonts w:ascii="Times New Roman" w:hAnsi="Times New Roman" w:cs="Times New Roman"/>
          <w:sz w:val="24"/>
          <w:szCs w:val="24"/>
        </w:rPr>
        <w:t>19. В случае нецелесообразности использования подарка руководителем управления делами Воронежской области принимается решение о реализации подарка и проведении оценки его стоимости для реализации (выкупа), осуществляемой управлением делами Воронежской области посредством проведения торгов в порядке, предусмотренном законодательством Российской Федерации.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Оценка стоимости подарка для реализации (выкупа), предусмотренная </w:t>
      </w:r>
      <w:hyperlink w:anchor="Par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 если подарок не выкуплен или не реализован, руководителем управления делами Воронежской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В случае если в отношении подарка, изготовленного из драгоценных металлов и (или) драгоценных камней, от губернатора Воронежской области не поступило заявление, указанное в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отказа от выкупа такого подарка подарок, изготовленный из драгоценных металлов и (или) драгоценных камней, подлежит передаче управлением делами Воронежской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К отношениям, связанным с хранением, определением стоимости подарка и его реализацией (выкупом), не урегулированным настоящим Порядком, применяются положения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Федерации.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приема, хранения, определения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и реализации (выкупа)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подарков, полученных губернатором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в связи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служебными командировками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другими официальными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мероприятиями, участие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которых связано с исполнением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82"/>
      <w:bookmarkEnd w:id="5"/>
      <w:r>
        <w:rPr>
          <w:rFonts w:ascii="Times New Roman" w:hAnsi="Times New Roman" w:cs="Times New Roman"/>
          <w:sz w:val="24"/>
          <w:szCs w:val="24"/>
        </w:rPr>
        <w:t>АКТ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 подарков на хранение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N _______                                        от "__" __________ 20__ г.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(фамилия, имя, отчество и наименование должности лица, сдающего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подарок(ки), полученный(е) в связи с протокольными мероприятиями,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служебными командировками и другими официальными мероприятиями)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 соответствии с настоящим актом сдал, а 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(указывается наименование исполнительного органа государственной власти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Воронежской области, в который сдается подарок)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принял на хранение подарок, полученный в связи с 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(указывается наименование протокольного или другого официального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мероприятия и дата его проведения)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Подарок сдал: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  _____________________  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(подпись лица, сдавшего подарок(ки))  (расшифровка подписи)      (дата)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Подарок принял: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(Ф.И.О., наименование должности, подпись лица, уполномоченного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на подписание настоящего акта)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Приложения: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(указываются документы, подтверждающие стоимость подарка(ов),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и документы, относящиеся к подарку (при их наличии),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с указанием наименования, количества листов и экземпляров в отношении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каждого прилагаемого документа)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____________________________________________________________________________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 экземплярах.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5"/>
      <w:bookmarkEnd w:id="6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приема, хранения, определения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и реализации (выкупа)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подарков, полученных губернатором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в связи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служебными командировками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другими официальными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мероприятиями, участие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которых связано с исполнением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64"/>
      <w:bookmarkEnd w:id="7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регистрации уведомлений о получении подарков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губернатором Воронежской области и заявлений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выкупе подарков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3239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474"/>
        <w:gridCol w:w="1984"/>
        <w:gridCol w:w="1587"/>
        <w:gridCol w:w="1134"/>
        <w:gridCol w:w="1928"/>
        <w:gridCol w:w="1417"/>
        <w:gridCol w:w="964"/>
      </w:tblGrid>
      <w:tr w:rsidR="00C63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уведомления о получении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 о получении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уведомление о получении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заявления о выкупе подарка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 о выкупе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заявление о выкупе подарка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C63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3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323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приема, хранения, определения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и реализации (выкупа)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подарков, полученных губернатором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в связи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служебными командировками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другими официальными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мероприятиями, участие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которых связано с исполнением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23"/>
      <w:bookmarkEnd w:id="8"/>
      <w:r>
        <w:rPr>
          <w:rFonts w:ascii="Times New Roman" w:hAnsi="Times New Roman" w:cs="Times New Roman"/>
          <w:sz w:val="24"/>
          <w:szCs w:val="24"/>
        </w:rPr>
        <w:t>АКТ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 подарков, находящихся на хранении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N _______                                        от "__" __________ 20__ г.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(фамилия, имя, отчество и наименование должности лица, принимающего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при возврате подарок(ки), полученный(е) в связи с протокольными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мероприятиями,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служебными командировками и другими официальными мероприятиями)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 соответствии с настоящим актом принял, а 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(указывается наименование исполнительного органа государственной власти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Воронежской области, в котором находится на хранении подарок)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вернул подарок, полученный в связи с 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(указывается наименование протокольного или другого официального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мероприятия и дата его проведения)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39" w:rsidRDefault="00C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Подарок принял: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  _______________________  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(подпись лица, принявшего подарок)   (расшифровка подписи)      (дата)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Подарок вернул: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(Ф.И.О., наименование должности, подпись лица, уполномоченного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на подписание настоящего акта)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Приложения: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(указываются документы, подтверждающие стоимость подарка,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и документы, относящиеся к подарку (при их наличии),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с указанием наименования, количества листов и экземпляров в отношении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каждого прилагаемого документа)</w:t>
      </w:r>
    </w:p>
    <w:p w:rsidR="00C63239" w:rsidRDefault="00C63239" w:rsidP="00C6323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 экземплярах.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63239" w:rsidRDefault="00C63239" w:rsidP="00C632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87"/>
      <w:bookmarkEnd w:id="9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9" w:rsidRDefault="00C63239" w:rsidP="00C6323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C63239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3239"/>
    <w:rsid w:val="00C6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D50305FFB5688587CE2CCED5EF41BD4E1FBC06DFC263E31B1152592B98F31EE767D48C81DD3B9922035CABBfC0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AD50305FFB5688587CE2CCED5EF41BD4E1FBC06DFC263E31B1152592B98F31EE767D48C81DD3B9922035CABBfC0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D50305FFB5688587CE2CCED5EF41BD4E1FBC06DFC263E31B1152592B98F31EE767D48C81DD3B9922035CABBfC0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AD50305FFB5688587CE2CCED5EF41BD4E1FBC06DFC263E31B1152592B98F31EE767D48C81DD3B9922035CABBfC0FH" TargetMode="External"/><Relationship Id="rId10" Type="http://schemas.openxmlformats.org/officeDocument/2006/relationships/hyperlink" Target="consultantplus://offline/ref=82AD50305FFB5688587CE2CCED5EF41BD4E1FBC06DFC263E31B1152592B98F31EE767D48C81DD3B9922035CABBfC0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2AD50305FFB5688587CE2CCED5EF41BD4E1FBC06DFC263E31B1152592B98F31EE767D48C81DD3B9922035CABBfC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3112</Words>
  <Characters>17742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2019-10-09T07:52:00Z</dcterms:created>
  <dcterms:modified xsi:type="dcterms:W3CDTF">2019-10-09T07:52:00Z</dcterms:modified>
</cp:coreProperties>
</file>