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EA" w:rsidRDefault="002C2CEA" w:rsidP="002C2C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ГУБЕРНАТОР ВОРОНЕЖСКОЙ ОБЛАСТИ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УКАЗ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18 декабря 2009 г. N 547-у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ПРЕДСТАВЛЕНИЯ СВЕДЕНИЙ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ДОХОДАХ, ОБ ИМУЩЕСТВЕ И ОБЯЗАТЕЛЬСТВАХ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ИМУЩЕСТВЕННОГО ХАРАКТЕРА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2C2CE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Воронежской области от 03.12.2014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500-у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19.06.2015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11.08.2015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337-у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28.10.2016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388-у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18.05.2017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186-у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18.12.2017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558-у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Воронежской области от 30.05.2005 N 29-ОЗ "О государственной гражданской службе Воронежской области" постановляю: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представления сведений о доходах, об имуществе и обязательствах имущественного характера.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указа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03.12.2014 N 500-у)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 Воронежской области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А.В.ГОРДЕЕВ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губернатора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18.12.2009 N 547-у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ПРЕДСТАВЛЕНИЯ СВЕДЕНИЙ О ДОХОДАХ, ОБ ИМУЩЕСТВЕ И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ИМУЩЕСТВЕННОГО ХАРАКТЕРА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2C2CE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Воронежской области от 03.12.2014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500-у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19.06.2015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263-у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11.08.2015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337-у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28.10.2016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388-у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C2CEA" w:rsidRDefault="002C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18.05.2017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186-у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18.12.2017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558-у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>
        <w:rPr>
          <w:rFonts w:ascii="Times New Roman" w:hAnsi="Times New Roman" w:cs="Times New Roman"/>
          <w:sz w:val="24"/>
          <w:szCs w:val="24"/>
        </w:rPr>
        <w:t xml:space="preserve">1. Данный порядок определяет требования при представлении сведений о доходах, об имуществе и обязательствах имущественного характера в управление по профилактике </w:t>
      </w:r>
      <w:r>
        <w:rPr>
          <w:rFonts w:ascii="Times New Roman" w:hAnsi="Times New Roman" w:cs="Times New Roman"/>
          <w:sz w:val="24"/>
          <w:szCs w:val="24"/>
        </w:rPr>
        <w:lastRenderedPageBreak/>
        <w:t>коррупционных и иных правонарушений правительства Воронежской области (далее - управление):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28.10.2016 N 388-у)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1"/>
      <w:bookmarkEnd w:id="2"/>
      <w:r>
        <w:rPr>
          <w:rFonts w:ascii="Times New Roman" w:hAnsi="Times New Roman" w:cs="Times New Roman"/>
          <w:sz w:val="24"/>
          <w:szCs w:val="24"/>
        </w:rPr>
        <w:t>а)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области, для которых федеральным или областным законодательством не установлены иные порядок и формы представления сведений о доходах, об имуществе и обязательствах имущественного характера;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>
        <w:rPr>
          <w:rFonts w:ascii="Times New Roman" w:hAnsi="Times New Roman" w:cs="Times New Roman"/>
          <w:sz w:val="24"/>
          <w:szCs w:val="24"/>
        </w:rPr>
        <w:t>б) гражданами - при назначении на должности гражданской службы в правительстве Воронежской области и на высшие должности государственной гражданской службы категории "руководители" в исполнительных органах государственной власти Воронежской области;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"б" в ред.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11.08.2015 N 337-у)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гражданскими служащими, замещающими должности государственной гражданской службы в правительстве Воронежской области, включенные в перечень должностей гражданской службы Воронежской области, замещение которых связано с коррупционными рисками, утвержденный правительством Воронежской области;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"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" введен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11.08.2015 N 337-у)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гражданскими служащими, замещающими должности государственной гражданской службы в правительстве Воронежской области, гражданскими служащими, замещающими высшие должности государственной гражданской службы Воронежской области категории "руководители" в исполнительных органах государственной власти Воронежской области, включенные в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должностей, установленный приложением 3.1 к Закону Воронежской области от 30.05.2005 N 29-ОЗ "О государственной гражданской службе Воронежской области".</w:t>
      </w:r>
      <w:proofErr w:type="gramEnd"/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11.08.2015 N 337-у)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4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 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представлении гражданами, претендующими на замещение государственных должностей Воронежской области, и лицами, замещающими государственные должности Воронежской области, сведений о полученных ими доходах, об имуществе, принадлежащем им на праве собственности, и об их обязательствах имущественного характера (приложение 2 к Закону Воронежской области от 11.11.2009 N 133-ОЗ "О государственных должностях Воронежской области").</w:t>
      </w:r>
      <w:proofErr w:type="gramEnd"/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03.12.2014 N 500-у)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18.12.2017 N 558-у)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4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"г"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 сведения о доходах, об имуществе и обязательствах имущественного характера по утвержденной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справки, в порядке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сроки, установленные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предоставлении гражданами, претендующими на замещение должностей гражданской службы Воронежской области, и гражданскими служащими Воронежской области сведений о доходах, об имуществе и обязательствах имущественного характера (приложение 3 к Закону Воронежской области от 30.05.2005 N 29-ОЗ "О государственной гражданской службе Воронежской области").</w:t>
      </w:r>
      <w:proofErr w:type="gramEnd"/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указов губернатора Воронежской области от 03.12.2014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500-у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11.08.2015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337-у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Справки о доходах, об имуществе и обязательствах имущественного характера заполняются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18.12.2017 N 558-у)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доходах, об имуществе и обязательствах имущественного характера направляются уполномоченным гражданским служащим управления в управление государственной службы и кадров правительства Воронежской области по истечении 30 календарных дней со дня их представления для приобщения к личному делу лица, замещающего государственную должность Воронежской области, либо к личному делу гражданского служащего.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28.10.2016 N 388-у)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если граждане, представившие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государственную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на должность гражданской службы области, эти справки в дальнейшем не могут быть использованы и подлежат уничтожению.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указов губернатора Воронежской области от 19.06.2015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263-у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28.10.2016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388-у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18.05.2017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186-у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C2CEA" w:rsidRDefault="002C2CEA" w:rsidP="002C2CE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Ответственность за достоверность представленных сведений о доходах, об имуществе и обязательствах имущественного характера, правильность их оформления и наличия ошибок несут лица, указанные в </w:t>
      </w:r>
      <w:hyperlink w:anchor="Par3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6 введен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губернатора Воронежской области от 18.12.2017 N 558-у)</w:t>
      </w: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CEA" w:rsidRDefault="002C2CEA" w:rsidP="002C2CE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2C2CEA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CEA"/>
    <w:rsid w:val="002C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28D2CB9F68DBD922EC7F65344D72EF59F909CC9F4E121E126F6599F30125D6A036FFF60EDF575136219E442EE268177B4B3B502558C89EA1558H4y2H" TargetMode="External"/><Relationship Id="rId13" Type="http://schemas.openxmlformats.org/officeDocument/2006/relationships/hyperlink" Target="consultantplus://offline/ref=E3D28D2CB9F68DBD922EC7F65344D72EF59F909CC8F5E521EF26F6599F30125D6A036FFF60EDF575136219E942EE268177B4B3B502558C89EA1558H4y2H" TargetMode="External"/><Relationship Id="rId18" Type="http://schemas.openxmlformats.org/officeDocument/2006/relationships/hyperlink" Target="consultantplus://offline/ref=E3D28D2CB9F68DBD922EC7F65344D72EF59F909CC6F6E12EE826F6599F30125D6A036FFF60EDF575136219E442EE268177B4B3B502558C89EA1558H4y2H" TargetMode="External"/><Relationship Id="rId26" Type="http://schemas.openxmlformats.org/officeDocument/2006/relationships/hyperlink" Target="consultantplus://offline/ref=E3D28D2CB9F68DBD922EC7F65344D72EF59F909CC8F5E521EF26F6599F30125D6A036FFF60EDF575136219E842EE268177B4B3B502558C89EA1558H4y2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D28D2CB9F68DBD922EC7F65344D72EF59F909CC8F1E722EF26F6599F30125D6A036FFF60EDF575136219E842EE268177B4B3B502558C89EA1558H4y2H" TargetMode="External"/><Relationship Id="rId34" Type="http://schemas.openxmlformats.org/officeDocument/2006/relationships/hyperlink" Target="consultantplus://offline/ref=E3D28D2CB9F68DBD922EC7F65344D72EF59F909CC8F2E12EE926F6599F30125D6A036FFF60EDF575136219E642EE268177B4B3B502558C89EA1558H4y2H" TargetMode="External"/><Relationship Id="rId7" Type="http://schemas.openxmlformats.org/officeDocument/2006/relationships/hyperlink" Target="consultantplus://offline/ref=E3D28D2CB9F68DBD922EC7F65344D72EF59F909CC8F1E722EF26F6599F30125D6A036FFF60EDF575136219E442EE268177B4B3B502558C89EA1558H4y2H" TargetMode="External"/><Relationship Id="rId12" Type="http://schemas.openxmlformats.org/officeDocument/2006/relationships/hyperlink" Target="consultantplus://offline/ref=E3D28D2CB9F68DBD922EC7F65344D72EF59F909CC8F5E521EF26F6599F30125D6A036FFF60EDF575136219E742EE268177B4B3B502558C89EA1558H4y2H" TargetMode="External"/><Relationship Id="rId17" Type="http://schemas.openxmlformats.org/officeDocument/2006/relationships/hyperlink" Target="consultantplus://offline/ref=E3D28D2CB9F68DBD922EC7F65344D72EF59F909CC9F0EC2EEB26F6599F30125D6A036FFF60EDF575136219E442EE268177B4B3B502558C89EA1558H4y2H" TargetMode="External"/><Relationship Id="rId25" Type="http://schemas.openxmlformats.org/officeDocument/2006/relationships/hyperlink" Target="consultantplus://offline/ref=E3D28D2CB9F68DBD922EC7F65344D72EF59F909CC7F6E025EA26F6599F30125D6A036FFF60EDF575136111E842EE268177B4B3B502558C89EA1558H4y2H" TargetMode="External"/><Relationship Id="rId33" Type="http://schemas.openxmlformats.org/officeDocument/2006/relationships/hyperlink" Target="consultantplus://offline/ref=E3D28D2CB9F68DBD922EC7F65344D72EF59F909CC9F4E121E126F6599F30125D6A036FFF60EDF575136219E642EE268177B4B3B502558C89EA1558H4y2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D28D2CB9F68DBD922EC7F65344D72EF59F909CC9F4E121E126F6599F30125D6A036FFF60EDF575136219E442EE268177B4B3B502558C89EA1558H4y2H" TargetMode="External"/><Relationship Id="rId20" Type="http://schemas.openxmlformats.org/officeDocument/2006/relationships/hyperlink" Target="consultantplus://offline/ref=E3D28D2CB9F68DBD922EC7F65344D72EF59F909CC8F1E722EF26F6599F30125D6A036FFF60EDF575136219E642EE268177B4B3B502558C89EA1558H4y2H" TargetMode="External"/><Relationship Id="rId29" Type="http://schemas.openxmlformats.org/officeDocument/2006/relationships/hyperlink" Target="consultantplus://offline/ref=E3D28D2CB9F68DBD922EC7F65344D72EF59F909CC7F7E227EB26F6599F30125D6A036FFF60EDF57512641CE042EE268177B4B3B502558C89EA1558H4y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D28D2CB9F68DBD922EC7F65344D72EF59F909CC8F2E12EE926F6599F30125D6A036FFF60EDF575136219E442EE268177B4B3B502558C89EA1558H4y2H" TargetMode="External"/><Relationship Id="rId11" Type="http://schemas.openxmlformats.org/officeDocument/2006/relationships/hyperlink" Target="consultantplus://offline/ref=E3D28D2CB9F68DBD922EC7F65344D72EF59F909CC7F7E227EB26F6599F30125D6A036FFF60EDF57512641FE542EE268177B4B3B502558C89EA1558H4y2H" TargetMode="External"/><Relationship Id="rId24" Type="http://schemas.openxmlformats.org/officeDocument/2006/relationships/hyperlink" Target="consultantplus://offline/ref=E3D28D2CB9F68DBD922ED9FB4528882BF693C799CCF3EF70B479AD04C839180A3F4C6EB124E9EA74137C1BE148HBy3H" TargetMode="External"/><Relationship Id="rId32" Type="http://schemas.openxmlformats.org/officeDocument/2006/relationships/hyperlink" Target="consultantplus://offline/ref=E3D28D2CB9F68DBD922EC7F65344D72EF59F909CC6F6E12EE826F6599F30125D6A036FFF60EDF575136219E942EE268177B4B3B502558C89EA1558H4y2H" TargetMode="External"/><Relationship Id="rId37" Type="http://schemas.openxmlformats.org/officeDocument/2006/relationships/hyperlink" Target="consultantplus://offline/ref=E3D28D2CB9F68DBD922EC7F65344D72EF59F909CC6F6E12EE826F6599F30125D6A036FFF60EDF575136218E142EE268177B4B3B502558C89EA1558H4y2H" TargetMode="External"/><Relationship Id="rId5" Type="http://schemas.openxmlformats.org/officeDocument/2006/relationships/hyperlink" Target="consultantplus://offline/ref=E3D28D2CB9F68DBD922EC7F65344D72EF59F909CC8F5E521EF26F6599F30125D6A036FFF60EDF575136219E442EE268177B4B3B502558C89EA1558H4y2H" TargetMode="External"/><Relationship Id="rId15" Type="http://schemas.openxmlformats.org/officeDocument/2006/relationships/hyperlink" Target="consultantplus://offline/ref=E3D28D2CB9F68DBD922EC7F65344D72EF59F909CC8F1E722EF26F6599F30125D6A036FFF60EDF575136219E442EE268177B4B3B502558C89EA1558H4y2H" TargetMode="External"/><Relationship Id="rId23" Type="http://schemas.openxmlformats.org/officeDocument/2006/relationships/hyperlink" Target="consultantplus://offline/ref=E3D28D2CB9F68DBD922EC7F65344D72EF59F909CC8F1E722EF26F6599F30125D6A036FFF60EDF575136218E042EE268177B4B3B502558C89EA1558H4y2H" TargetMode="External"/><Relationship Id="rId28" Type="http://schemas.openxmlformats.org/officeDocument/2006/relationships/hyperlink" Target="consultantplus://offline/ref=E3D28D2CB9F68DBD922ED9FB4528882BF693C799CCF3EF70B479AD04C839180A3F4C6EB124E9EA74137C1BE148HBy3H" TargetMode="External"/><Relationship Id="rId36" Type="http://schemas.openxmlformats.org/officeDocument/2006/relationships/hyperlink" Target="consultantplus://offline/ref=E3D28D2CB9F68DBD922EC7F65344D72EF59F909CC9F0EC2EEB26F6599F30125D6A036FFF60EDF575136219E442EE268177B4B3B502558C89EA1558H4y2H" TargetMode="External"/><Relationship Id="rId10" Type="http://schemas.openxmlformats.org/officeDocument/2006/relationships/hyperlink" Target="consultantplus://offline/ref=E3D28D2CB9F68DBD922EC7F65344D72EF59F909CC6F6E12EE826F6599F30125D6A036FFF60EDF575136219E442EE268177B4B3B502558C89EA1558H4y2H" TargetMode="External"/><Relationship Id="rId19" Type="http://schemas.openxmlformats.org/officeDocument/2006/relationships/hyperlink" Target="consultantplus://offline/ref=E3D28D2CB9F68DBD922EC7F65344D72EF59F909CC9F4E121E126F6599F30125D6A036FFF60EDF575136219E742EE268177B4B3B502558C89EA1558H4y2H" TargetMode="External"/><Relationship Id="rId31" Type="http://schemas.openxmlformats.org/officeDocument/2006/relationships/hyperlink" Target="consultantplus://offline/ref=E3D28D2CB9F68DBD922EC7F65344D72EF59F909CC8F1E722EF26F6599F30125D6A036FFF60EDF575136218E342EE268177B4B3B502558C89EA1558H4y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D28D2CB9F68DBD922EC7F65344D72EF59F909CC9F0EC2EEB26F6599F30125D6A036FFF60EDF575136219E442EE268177B4B3B502558C89EA1558H4y2H" TargetMode="External"/><Relationship Id="rId14" Type="http://schemas.openxmlformats.org/officeDocument/2006/relationships/hyperlink" Target="consultantplus://offline/ref=E3D28D2CB9F68DBD922EC7F65344D72EF59F909CC8F2E12EE926F6599F30125D6A036FFF60EDF575136219E442EE268177B4B3B502558C89EA1558H4y2H" TargetMode="External"/><Relationship Id="rId22" Type="http://schemas.openxmlformats.org/officeDocument/2006/relationships/hyperlink" Target="consultantplus://offline/ref=E3D28D2CB9F68DBD922EC7F65344D72EF59F909CC7F7E227EB26F6599F30125D6A036FFF60EDF575106419E442EE268177B4B3B502558C89EA1558H4y2H" TargetMode="External"/><Relationship Id="rId27" Type="http://schemas.openxmlformats.org/officeDocument/2006/relationships/hyperlink" Target="consultantplus://offline/ref=E3D28D2CB9F68DBD922EC7F65344D72EF59F909CC6F6E12EE826F6599F30125D6A036FFF60EDF575136219E742EE268177B4B3B502558C89EA1558H4y2H" TargetMode="External"/><Relationship Id="rId30" Type="http://schemas.openxmlformats.org/officeDocument/2006/relationships/hyperlink" Target="consultantplus://offline/ref=E3D28D2CB9F68DBD922EC7F65344D72EF59F909CC8F5E521EF26F6599F30125D6A036FFF60EDF575136218E142EE268177B4B3B502558C89EA1558H4y2H" TargetMode="External"/><Relationship Id="rId35" Type="http://schemas.openxmlformats.org/officeDocument/2006/relationships/hyperlink" Target="consultantplus://offline/ref=E3D28D2CB9F68DBD922EC7F65344D72EF59F909CC9F4E121E126F6599F30125D6A036FFF60EDF575136219E842EE268177B4B3B502558C89EA1558H4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1947</Words>
  <Characters>11101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2019-10-09T07:50:00Z</dcterms:created>
  <dcterms:modified xsi:type="dcterms:W3CDTF">2019-10-09T07:50:00Z</dcterms:modified>
</cp:coreProperties>
</file>