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36" w:rsidRPr="004D7FF4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>Анализ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рассмотрения </w:t>
      </w:r>
      <w:proofErr w:type="gramStart"/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>поступивших</w:t>
      </w:r>
      <w:proofErr w:type="gramEnd"/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письменных и устных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>обращений граждан за 2019 год в администрацию городского поселения – город Павловск Павловского муниципального района Воронежской области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Работа с обращениями граждан в администрации городского поселения - город Павловск ведется в соответствии с требованиями Федерального закона от 02.05.2006 года №59–ФЗ «О порядке рассмотрения обращений граждан Российской Федерации».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- город Павловск в работе  с обращениями граждан так же руководствуется: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      -    </w:t>
      </w:r>
      <w:r w:rsidRPr="00C257C9">
        <w:rPr>
          <w:rFonts w:ascii="Times New Roman CYR" w:hAnsi="Times New Roman CYR" w:cs="Times New Roman CYR"/>
          <w:sz w:val="28"/>
          <w:szCs w:val="28"/>
        </w:rPr>
        <w:t xml:space="preserve">Конституцией </w:t>
      </w:r>
      <w:r w:rsidRPr="00A314AF">
        <w:rPr>
          <w:rFonts w:ascii="Times New Roman CYR" w:hAnsi="Times New Roman CYR" w:cs="Times New Roman CYR"/>
          <w:sz w:val="28"/>
          <w:szCs w:val="28"/>
        </w:rPr>
        <w:t>Российской Федерации от 12 декабря 1993 года;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 xml:space="preserve"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</w:t>
      </w:r>
      <w:r w:rsidRPr="00A314AF">
        <w:rPr>
          <w:rFonts w:ascii="Times New Roman CYR" w:hAnsi="Times New Roman CYR" w:cs="Times New Roman CYR"/>
          <w:sz w:val="28"/>
          <w:szCs w:val="28"/>
        </w:rPr>
        <w:lastRenderedPageBreak/>
        <w:t>с обращениями граждан и организаций (протокол заседания</w:t>
      </w:r>
      <w:proofErr w:type="gramEnd"/>
      <w:r w:rsidRPr="00A314AF">
        <w:rPr>
          <w:rFonts w:ascii="Times New Roman CYR" w:hAnsi="Times New Roman CYR" w:cs="Times New Roman CYR"/>
          <w:sz w:val="28"/>
          <w:szCs w:val="28"/>
        </w:rPr>
        <w:t xml:space="preserve"> № </w:t>
      </w: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>2 от 22.03.2013 г.).</w:t>
      </w:r>
      <w:proofErr w:type="gramEnd"/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Так, в 2019 году</w:t>
      </w: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в адрес администрации городского поселения - город Павловск поступило 173 обращения</w:t>
      </w: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граждан (в сравнении с 2018 годом – 180 обращений, т.е. на 7 обращений меньше).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5 обращений или  2,89 % от общего числа поступивших обращений, в том числе </w:t>
      </w: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 w:rsidRPr="00A314AF">
        <w:rPr>
          <w:rFonts w:ascii="Times New Roman CYR" w:hAnsi="Times New Roman CYR" w:cs="Times New Roman CYR"/>
          <w:sz w:val="28"/>
          <w:szCs w:val="28"/>
        </w:rPr>
        <w:t>: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- администрации Павловского муниципального района – 5 обращений (или 2,89 % от  общего числа обращений). 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</w:t>
      </w: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 w:rsidRPr="00A314AF">
        <w:rPr>
          <w:rFonts w:ascii="Times New Roman CYR" w:hAnsi="Times New Roman CYR" w:cs="Times New Roman CYR"/>
          <w:sz w:val="28"/>
          <w:szCs w:val="28"/>
        </w:rPr>
        <w:t xml:space="preserve"> город Павловск перенаправила по компетенции 5 обращений или 2,89% от общего числа поступивших обращений: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-Фонд капитального ремонта многоквартирных домов 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-2 обращения или 1,16% от общего количества обращений за 2019 год;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-Управление лесного хозяйства 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- 1 обращение или 0,58%;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-Администрация Павловского муниципального района 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2 обращения или 1,16%;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-Прокуратура Павловского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-1 обращение.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Из поступивших обращений рассмотрено (с учетом 7 обращений, сроки рассмотрения по которым перешли с 4 квартала 2018 года)  175 обращений: 81 – письменных и 94 – устных, что больше на 1 обращение или 0,58 % по сравнению с 2018 годом (174 обращения - рассмотрено). Из них коллективных 33 или 19,08 % от общего числа обращений, что на 1 или 0,58%  обращений больше, чем за 2018 год (32 обращения).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Все обращения имеют первичный характер.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>Из рассмотренных – 51 (или 28,65 %) обращени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A314AF">
        <w:rPr>
          <w:rFonts w:ascii="Times New Roman CYR" w:hAnsi="Times New Roman CYR" w:cs="Times New Roman CYR"/>
          <w:sz w:val="28"/>
          <w:szCs w:val="28"/>
        </w:rPr>
        <w:t xml:space="preserve"> с результатом рассмотрения (в том числе с результатом рассмотрения «поддержано»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29 обращений, «меры приняты»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21 «поддержано», в том числе «меры приняты»; 124 (или 69,66 %) обращение с результатом рассмотрения «разъяснено»; 5 обращений - переадресовано в другие органы власти и органы местного самоуправления.</w:t>
      </w:r>
      <w:proofErr w:type="gramEnd"/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        Находятся на рассмотрении 1 письменное обращение и 1 устное, которые будут рассмотрены согласно установленным срокам в 1 квартале 2020 года.</w:t>
      </w: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4AF">
        <w:rPr>
          <w:rFonts w:ascii="Times New Roman CYR" w:hAnsi="Times New Roman CYR" w:cs="Times New Roman CYR"/>
          <w:sz w:val="28"/>
          <w:szCs w:val="28"/>
        </w:rPr>
        <w:t>Данные о результатах рассмотрения обращений представлены в приложении №1 «Статистические данные о работе с обращениями граждан в  2019 году».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A314AF">
        <w:rPr>
          <w:rFonts w:ascii="Times New Roman CYR" w:hAnsi="Times New Roman CYR" w:cs="Times New Roman CYR"/>
          <w:sz w:val="28"/>
          <w:szCs w:val="28"/>
        </w:rPr>
        <w:t xml:space="preserve">По тематической направленности, поступившие в 2019 году обращения, распределились следующим образом: </w:t>
      </w: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36"/>
        <w:gridCol w:w="1525"/>
        <w:gridCol w:w="1417"/>
        <w:gridCol w:w="1418"/>
      </w:tblGrid>
      <w:tr w:rsidR="00A06D36" w:rsidRPr="00A314AF" w:rsidTr="00E4551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60" w:type="dxa"/>
            <w:gridSpan w:val="3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год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02" w:type="dxa"/>
            <w:vMerge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Письменных обращений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Устных обращений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0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</w:t>
            </w:r>
            <w:r w:rsidRPr="00A314AF">
              <w:rPr>
                <w:rFonts w:ascii="Times New Roman" w:hAnsi="Times New Roman"/>
                <w:sz w:val="24"/>
                <w:szCs w:val="24"/>
                <w:lang w:val="en-US"/>
              </w:rPr>
              <w:t>1.0000.0000.0000</w:t>
            </w:r>
          </w:p>
        </w:tc>
        <w:tc>
          <w:tcPr>
            <w:tcW w:w="3436" w:type="dxa"/>
            <w:shd w:val="clear" w:color="auto" w:fill="FFFF0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25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0001.0001.0000.0000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Конституционный строй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0001.0001.0021.0000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0001.0001.0021.0059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0002.0000.0000.0000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0002.0006.0000.0000</w:t>
            </w:r>
          </w:p>
        </w:tc>
        <w:tc>
          <w:tcPr>
            <w:tcW w:w="3436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0002.0006.0064.0000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0002.0006.0064.0248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Организация, нормирование труда и зарплата в сфере частного бизнеса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0002.0007.0000.0000</w:t>
            </w:r>
          </w:p>
        </w:tc>
        <w:tc>
          <w:tcPr>
            <w:tcW w:w="3436" w:type="dxa"/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0002.0007.0074.0000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Льготы в законодательстве и социальном обеспечении и социальном страховании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0002.0007.0074.0312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дополнительных льгот отдельным категориям граждан, установленных законодательством субъекта РФ (в том числе предоставление земельных участков многодетным семьям и др.)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0002.0013.0000.0000</w:t>
            </w:r>
          </w:p>
        </w:tc>
        <w:tc>
          <w:tcPr>
            <w:tcW w:w="3436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A6A6A6" w:themeFill="background1" w:themeFillShade="A6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0002.0013.0139.0000</w:t>
            </w:r>
          </w:p>
        </w:tc>
        <w:tc>
          <w:tcPr>
            <w:tcW w:w="3436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525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0002.0013.0139.0336</w:t>
            </w:r>
          </w:p>
        </w:tc>
        <w:tc>
          <w:tcPr>
            <w:tcW w:w="3436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  <w:proofErr w:type="gramStart"/>
            <w:r w:rsidRPr="00A314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5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0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0003.0000.0000.0000</w:t>
            </w:r>
          </w:p>
        </w:tc>
        <w:tc>
          <w:tcPr>
            <w:tcW w:w="3436" w:type="dxa"/>
            <w:shd w:val="clear" w:color="auto" w:fill="FFFF0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525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17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107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0003.0009.0000.0000</w:t>
            </w:r>
          </w:p>
        </w:tc>
        <w:tc>
          <w:tcPr>
            <w:tcW w:w="3436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A6A6A6" w:themeFill="background1" w:themeFillShade="A6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0003.0009.0096.0000</w:t>
            </w:r>
          </w:p>
        </w:tc>
        <w:tc>
          <w:tcPr>
            <w:tcW w:w="3436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525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0003.0009.0096.0684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0003.0009.0097.0000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78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0003.0009.0097.0688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Градостроительство. Архитектура и проектирование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0003.0009.0097.0689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0003.0009.0097.0690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0003.0009.0097.0693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Парковки автотранспорта вне организованных автостоянок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0003.0009.0097.0694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Уборка снега, опавших листьев</w:t>
            </w:r>
            <w:proofErr w:type="gramStart"/>
            <w:r w:rsidRPr="00A314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314AF">
              <w:rPr>
                <w:rFonts w:ascii="Times New Roman" w:hAnsi="Times New Roman"/>
                <w:sz w:val="24"/>
                <w:szCs w:val="24"/>
              </w:rPr>
              <w:t>мусора и посторонних предметов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0003.0009.0097.0698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Организация условий  и мест для детского отдыха и досуг</w:t>
            </w:r>
            <w:proofErr w:type="gramStart"/>
            <w:r w:rsidRPr="00A314A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A314AF">
              <w:rPr>
                <w:rFonts w:ascii="Times New Roman" w:hAnsi="Times New Roman"/>
                <w:sz w:val="24"/>
                <w:szCs w:val="24"/>
              </w:rPr>
              <w:t>детских и спортивных площадок)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0003.0009.0097.0699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Благоустройство и ремонт подъездных дорог,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314AF">
              <w:rPr>
                <w:rFonts w:ascii="Times New Roman" w:hAnsi="Times New Roman"/>
                <w:sz w:val="24"/>
                <w:szCs w:val="24"/>
              </w:rPr>
              <w:t>в том числе тротуаров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C0C0C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0003.0009.0098.0000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0003.0009.0098.0712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CCCCCC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0003.0009.0099.0000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0003.0009.0099.0732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Городской, сельский и междугородний пассажирский транспорт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0003.0009.0099.0733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0003.0009.0099.0744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0003.0009.0104.0000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0003.0009.0104.0777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 xml:space="preserve">Тарифы и льготы на </w:t>
            </w:r>
            <w:proofErr w:type="gramStart"/>
            <w:r w:rsidRPr="00A314AF">
              <w:rPr>
                <w:rFonts w:ascii="Times New Roman" w:hAnsi="Times New Roman"/>
                <w:sz w:val="24"/>
                <w:szCs w:val="24"/>
              </w:rPr>
              <w:t>бытовое</w:t>
            </w:r>
            <w:proofErr w:type="gramEnd"/>
            <w:r w:rsidRPr="00A314AF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0003.0011.0000.0000</w:t>
            </w:r>
          </w:p>
        </w:tc>
        <w:tc>
          <w:tcPr>
            <w:tcW w:w="3436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0003.0011.0123.0000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0003.0011.0123.0844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Государственный мониторинг земель. Землеустройство. Установление и изменение </w:t>
            </w: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границ земельных участков. Резервирование земель для государственных и муниципальных нужд.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lastRenderedPageBreak/>
              <w:t>0003.0011.0123.0846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Приватизация земельных участков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A6A6A6" w:themeFill="background1" w:themeFillShade="A6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0003.0011.0127.0000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0003.0011.0127.0866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Отлов животных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0003.0011.0127.0870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Угроза жителям населенных пунктов со стороны животных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0004.0000.0000.0000</w:t>
            </w:r>
          </w:p>
        </w:tc>
        <w:tc>
          <w:tcPr>
            <w:tcW w:w="3436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25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14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0004.0015.0000.0000</w:t>
            </w:r>
          </w:p>
        </w:tc>
        <w:tc>
          <w:tcPr>
            <w:tcW w:w="3436" w:type="dxa"/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0004.0015.0158.0000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Статус военнослужащих. Социальная защита военнослужащих, граждан. Уволенных с военной службы, и членов их семей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0004.0015.0158.0964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Санаторно-курортное обслуживание военнослужащих, граждан, уволенных с военной службы, членов их семей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0004.0015.0158.0970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Памятники воинам, воинские захоронения, мемориалы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0004.0016.0000.0000</w:t>
            </w:r>
          </w:p>
        </w:tc>
        <w:tc>
          <w:tcPr>
            <w:tcW w:w="3436" w:type="dxa"/>
            <w:shd w:val="clear" w:color="auto" w:fill="00B050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0004.0016.0163.0000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sz w:val="24"/>
                <w:szCs w:val="24"/>
              </w:rPr>
              <w:t>Безопасность личности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0004.0016.0163.1028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0004.0016.0163.1029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802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0005.0000.0000.0000</w:t>
            </w:r>
          </w:p>
        </w:tc>
        <w:tc>
          <w:tcPr>
            <w:tcW w:w="3436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25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FFFF0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44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0005.0005.0000.0000</w:t>
            </w:r>
          </w:p>
        </w:tc>
        <w:tc>
          <w:tcPr>
            <w:tcW w:w="3436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Жилище</w:t>
            </w:r>
          </w:p>
        </w:tc>
        <w:tc>
          <w:tcPr>
            <w:tcW w:w="1525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00B05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44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0005.0005.0055.0000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lastRenderedPageBreak/>
              <w:t>0005.0005.0055.1128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0005.0005.0055.1136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0005.0005.0055.1137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0005.0005.0055.1146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Переустройство и (или) перепланировка жилого помещения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C0C0C0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0005.0005.0056.0000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37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0005.0005.0056.1149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0005.0005.0056.1158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Ремонт и эксплуатация ливневой канализации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0005.0005.0056.1159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0005.0005.0056.1161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 xml:space="preserve">Несанкционированная свалка мусора. </w:t>
            </w:r>
            <w:proofErr w:type="spellStart"/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Биоотходы</w:t>
            </w:r>
            <w:proofErr w:type="spellEnd"/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0005.0005.0056.1162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0005.0005.0056.1164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0005.0005.0056.1168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инженерные оборудования, места общего пользования, придомовая территория)</w:t>
            </w:r>
            <w:proofErr w:type="gramEnd"/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0005.0005.0056.1170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Капитальный ремонт общего имущества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0005.0005.0056.1171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0005.0005.0063.0000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 w:themeFill="background1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0005.0005.0063.1188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6D36" w:rsidRPr="00A314AF" w:rsidTr="00E45515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ИТОГО:</w:t>
            </w:r>
          </w:p>
        </w:tc>
        <w:tc>
          <w:tcPr>
            <w:tcW w:w="3436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A06D36" w:rsidRPr="00A314AF" w:rsidRDefault="00A06D36" w:rsidP="00E4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314AF">
              <w:rPr>
                <w:rFonts w:ascii="Times New Roman CYR" w:hAnsi="Times New Roman CYR" w:cs="Times New Roman CYR"/>
                <w:b/>
                <w:sz w:val="24"/>
                <w:szCs w:val="24"/>
              </w:rPr>
              <w:t>173</w:t>
            </w:r>
          </w:p>
        </w:tc>
      </w:tr>
    </w:tbl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D36" w:rsidRPr="00A314AF" w:rsidRDefault="00A06D36" w:rsidP="00A06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 xml:space="preserve">Анализ поступивших в администрацию городского поселения - город Павловск </w:t>
      </w:r>
      <w:r>
        <w:rPr>
          <w:rFonts w:ascii="Times New Roman CYR" w:hAnsi="Times New Roman CYR" w:cs="Times New Roman CYR"/>
          <w:sz w:val="28"/>
          <w:szCs w:val="28"/>
        </w:rPr>
        <w:t>обращений</w:t>
      </w:r>
      <w:r w:rsidRPr="00A314AF">
        <w:rPr>
          <w:rFonts w:ascii="Times New Roman CYR" w:hAnsi="Times New Roman CYR" w:cs="Times New Roman CYR"/>
          <w:sz w:val="28"/>
          <w:szCs w:val="28"/>
        </w:rPr>
        <w:t>, в том числе электронных обращений на адрес официального сайта администрации (за  2019 год на адрес официального сайта администрации городского поселения – город Павловск поступило 14 электронных обращений, а в 2018 году – 15 обращения, т. е. на 1 или 0,58 % от общего числа обращений меньше, чем за предыдущий год).</w:t>
      </w:r>
      <w:proofErr w:type="gramEnd"/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4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администрации городского поселения - город Павловск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Тематика обращений граждан в администрацию городского поселения - город в 2019 году в процентном отношении от общего числа поступивших обращений распределилась следующим образом: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-экономика – 61,85% или 107 обращений, что на 8 обращений или 14,44 % меньше, чем в 2018 году </w:t>
      </w: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A314AF">
        <w:rPr>
          <w:rFonts w:ascii="Times New Roman CYR" w:hAnsi="Times New Roman CYR" w:cs="Times New Roman CYR"/>
          <w:sz w:val="28"/>
          <w:szCs w:val="28"/>
        </w:rPr>
        <w:t>115 обращений);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жилищно-коммунальная сфера – 25,43%  или 44 обращений, что на  5 обращений или 13,89  % больше, чем в 2018 году (39 обращений);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государство, общество, политика – 1 обращение, что на 1 обращение или 0,58 % больше, чем в 2018 году (0 обращений);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A314AF">
        <w:rPr>
          <w:rFonts w:ascii="Times New Roman CYR" w:hAnsi="Times New Roman CYR" w:cs="Times New Roman CYR"/>
          <w:sz w:val="28"/>
          <w:szCs w:val="28"/>
        </w:rPr>
        <w:t>- оборона, безопасность, законность – 8,09%  или 14 обращений, что на  6 обращений или 3,33 % меньше, чем в 2018 году (20 обращений);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социальная сфера –  4,05 %  или 7 обращений, что на 1 обращение или 0,56 % меньше, чем в 2018 году (6 обращений).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      Как и в 2018 году, лидирующее место в обращениях граждан продолжают занимать вопросы, относящиеся к тематическому </w:t>
      </w:r>
      <w:r w:rsidRPr="00C257C9">
        <w:rPr>
          <w:rFonts w:ascii="Times New Roman CYR" w:hAnsi="Times New Roman CYR" w:cs="Times New Roman CYR"/>
          <w:sz w:val="28"/>
          <w:szCs w:val="28"/>
        </w:rPr>
        <w:t xml:space="preserve">разделу </w:t>
      </w:r>
      <w:r w:rsidRPr="00C257C9">
        <w:rPr>
          <w:rFonts w:ascii="Times New Roman CYR" w:hAnsi="Times New Roman CYR" w:cs="Times New Roman CYR"/>
          <w:bCs/>
          <w:sz w:val="28"/>
          <w:szCs w:val="28"/>
        </w:rPr>
        <w:t>«Экономика»</w:t>
      </w:r>
      <w:r w:rsidRPr="00C257C9">
        <w:rPr>
          <w:rFonts w:ascii="Times New Roman CYR" w:hAnsi="Times New Roman CYR" w:cs="Times New Roman CYR"/>
          <w:sz w:val="28"/>
          <w:szCs w:val="28"/>
        </w:rPr>
        <w:t xml:space="preserve"> - 107</w:t>
      </w:r>
      <w:r w:rsidRPr="00A314AF">
        <w:rPr>
          <w:rFonts w:ascii="Times New Roman CYR" w:hAnsi="Times New Roman CYR" w:cs="Times New Roman CYR"/>
          <w:sz w:val="28"/>
          <w:szCs w:val="28"/>
        </w:rPr>
        <w:t xml:space="preserve"> обращения или 61,85 % от общего числа обращений, поступивших в администрацию городского поселения - город Павловск Павловского муниципального района Воронежской области в 2019 году. В своих обращениях заявители наиболее часто </w:t>
      </w:r>
      <w:r w:rsidRPr="00A314AF">
        <w:rPr>
          <w:rFonts w:ascii="Times New Roman CYR" w:hAnsi="Times New Roman CYR" w:cs="Times New Roman CYR"/>
          <w:sz w:val="28"/>
          <w:szCs w:val="28"/>
        </w:rPr>
        <w:lastRenderedPageBreak/>
        <w:t>поднимают проблемы по тематике «Хозяйственная деятельность» - 90 обращений или 84,11 % от числа обращений по тематическому разделу «Экономика», что на 27 обращений или 15 % меньше, чем за 2018 год (107 обращений).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ab/>
        <w:t xml:space="preserve">Так же часто поднимаю проблемы по тематике «Природные ресурсы и охрана окружающей природной среды» - 17 обращений или 15,89 % от числа обращений по данному тематическому разделу, что на 6 обращений или  3,33 % больше, чем за 2018 год (11 обращений).  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 </w:t>
      </w: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A314AF">
        <w:rPr>
          <w:rFonts w:ascii="Times New Roman CYR" w:hAnsi="Times New Roman CYR" w:cs="Times New Roman CYR"/>
          <w:sz w:val="28"/>
          <w:szCs w:val="28"/>
        </w:rPr>
        <w:t>Жилищно-коммунальная сфера</w:t>
      </w: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Pr="00A314AF">
        <w:rPr>
          <w:rFonts w:ascii="Times New Roman CYR" w:hAnsi="Times New Roman CYR" w:cs="Times New Roman CYR"/>
          <w:sz w:val="28"/>
          <w:szCs w:val="28"/>
        </w:rPr>
        <w:t xml:space="preserve"> - 44 обращения или  25,43 % от общего числа обращений, что на 5 обращений или 2,78 % больше, чем за 2018 год (39 обращений).   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Поднимали проблемы по тематике «Жилище» - 44 обращений или 100 % от числа обращений по данному тематическому разделу, что на 5 обращений или 64,10% больше, чем за 2018 год (39 обращений).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Немаловажную роль в обращениях граждан занимает тематический раздел «Оборона, безопасность, законность» - 14 обращений или 8,09 % от общего числа обращений, что на 6 или  42,86 % меньше, чем в 2018 году (20 обращений).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Поднимают проблемы по тематике: «Оборона» - 2 обращения или 14,29 %  от числа обращений по данному тематическому разделу, что на 1 обращение или 50% больше, чем за 2018 год (1 обращение).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Поднимают проблемы по тематике «Безопасность и охрана  правопорядка» - 12 обращений или 85,71% от числа обращений по данному тематическому разделу, что на 7 обращений или 58,33 % меньше, чем за 2018 год (19 обращений).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И тематический раздел «Социальная сфера» - 7 обращений или 4,05 % от общего числа обращений, что больше на 1 обращение, меньше чем в 2018 году (6 обращений).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Поднимают проблемы по тематике «Труд и занятость населения» - 3 обращения или 42,86% от числа обращений по данному тематическому разделу, что на 1 обращение или 66,67 % больше, чем в 2018 году (2 обращения).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Так же поднимали проблемы по тематике «Социальное обеспечение и социальное страхование» - 3 обращения или 42,86 % от числа обращений по данному тематическому разделу, что на 1 обращение или 75 % меньше, чем в 2018 году (4 обращение).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Поднимают проблемы по тематике: «Образование. Наука. Культура» -1 обращение или 14,29% от общего числа обращений по данному тематическому разделу, что на 1 обращение больше, чем за 2018 год (0 обращений).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Обращения, поступившие в администрацию городского поселения - город Павловск в 2019 году по социальному статусу </w:t>
      </w:r>
      <w:proofErr w:type="gramStart"/>
      <w:r w:rsidRPr="00A314AF">
        <w:rPr>
          <w:rFonts w:ascii="Times New Roman CYR" w:hAnsi="Times New Roman CYR" w:cs="Times New Roman CYR"/>
          <w:sz w:val="28"/>
          <w:szCs w:val="28"/>
        </w:rPr>
        <w:t>обратившихся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  <w:r w:rsidRPr="00A314AF">
        <w:rPr>
          <w:rFonts w:ascii="Times New Roman CYR" w:hAnsi="Times New Roman CYR" w:cs="Times New Roman CYR"/>
          <w:sz w:val="28"/>
          <w:szCs w:val="28"/>
        </w:rPr>
        <w:t xml:space="preserve"> распределились следующим образом: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пенсионеры – 51 или 29,48 %  от общего числа поступивших обращений;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инвалиды и участники ВОВ – 2 или 1,16%;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многодетные семьи – 3 или 1,73 %;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lastRenderedPageBreak/>
        <w:t>- матери одиночки – 0;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сироты – 0;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малоимущие граждане – 0;</w:t>
      </w:r>
    </w:p>
    <w:p w:rsidR="00A06D36" w:rsidRPr="00A314AF" w:rsidRDefault="00A06D36" w:rsidP="00A0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>- иные категории граждан – 117 или 67,63%.</w:t>
      </w:r>
    </w:p>
    <w:p w:rsidR="00A06D36" w:rsidRPr="00A314AF" w:rsidRDefault="00A06D36" w:rsidP="00A06D3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Pr="00A314AF">
        <w:rPr>
          <w:rFonts w:ascii="Times New Roman CYR" w:hAnsi="Times New Roman CYR" w:cs="Times New Roman CYR"/>
          <w:sz w:val="28"/>
          <w:szCs w:val="28"/>
        </w:rPr>
        <w:t xml:space="preserve">В целом проведенный анализ за 2019 год показывает, что количество обращений граждан  снизилось, что является результатом всестороннего изучения специалистами администрации городского поселения поднятых в обращениях проблем и реализации мер по их разрешению. </w:t>
      </w:r>
    </w:p>
    <w:p w:rsidR="00A06D36" w:rsidRPr="00A314AF" w:rsidRDefault="00A06D36" w:rsidP="00A06D3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 w:rsidRPr="00A314AF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A314AF">
        <w:rPr>
          <w:rFonts w:ascii="Times New Roman CYR" w:hAnsi="Times New Roman CYR" w:cs="Times New Roman CYR"/>
          <w:sz w:val="28"/>
          <w:szCs w:val="28"/>
        </w:rPr>
        <w:t>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A06D36" w:rsidRPr="00A314AF" w:rsidRDefault="00A06D36" w:rsidP="00A06D3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6FE1" w:rsidRDefault="00746FE1"/>
    <w:sectPr w:rsidR="00746FE1" w:rsidSect="00DF4604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E9"/>
    <w:rsid w:val="00746FE1"/>
    <w:rsid w:val="009B2EE9"/>
    <w:rsid w:val="00A0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2432</Words>
  <Characters>13867</Characters>
  <Application>Microsoft Office Word</Application>
  <DocSecurity>0</DocSecurity>
  <Lines>115</Lines>
  <Paragraphs>32</Paragraphs>
  <ScaleCrop>false</ScaleCrop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2020-03-31T10:06:00Z</dcterms:created>
  <dcterms:modified xsi:type="dcterms:W3CDTF">2020-03-31T10:08:00Z</dcterms:modified>
</cp:coreProperties>
</file>