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426" w:rsidRDefault="00F32008" w:rsidP="001F4426">
      <w:pPr>
        <w:pStyle w:val="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-9pt;width:44.05pt;height:50pt;z-index:251658240;visibility:visible;mso-wrap-edited:f">
            <v:imagedata r:id="rId7" o:title=""/>
            <w10:wrap type="square"/>
          </v:shape>
          <o:OLEObject Type="Embed" ProgID="Word.Picture.8" ShapeID="_x0000_s1026" DrawAspect="Content" ObjectID="_1479123045" r:id="rId8"/>
        </w:pict>
      </w:r>
    </w:p>
    <w:p w:rsidR="001F4426" w:rsidRDefault="001F4426" w:rsidP="001F4426">
      <w:pPr>
        <w:pStyle w:val="3"/>
        <w:rPr>
          <w:rFonts w:ascii="Times New Roman" w:hAnsi="Times New Roman"/>
          <w:b/>
          <w:sz w:val="28"/>
        </w:rPr>
      </w:pPr>
    </w:p>
    <w:p w:rsidR="001F4426" w:rsidRDefault="001F4426" w:rsidP="001F4426">
      <w:pPr>
        <w:pStyle w:val="3"/>
        <w:rPr>
          <w:rFonts w:ascii="Times New Roman" w:hAnsi="Times New Roman"/>
          <w:b/>
          <w:sz w:val="28"/>
        </w:rPr>
      </w:pPr>
      <w:r w:rsidRPr="00BF74B7">
        <w:rPr>
          <w:rFonts w:ascii="Times New Roman" w:hAnsi="Times New Roman"/>
          <w:b/>
          <w:sz w:val="28"/>
        </w:rPr>
        <w:t>АДМИНИСТРАЦИЯ</w:t>
      </w:r>
      <w:r>
        <w:rPr>
          <w:rFonts w:ascii="Times New Roman" w:hAnsi="Times New Roman"/>
          <w:b/>
          <w:sz w:val="28"/>
        </w:rPr>
        <w:t xml:space="preserve"> ГОРОДСКОГО ПОСЕЛЕНИЯ - </w:t>
      </w:r>
    </w:p>
    <w:p w:rsidR="001F4426" w:rsidRDefault="001F4426" w:rsidP="001F4426">
      <w:pPr>
        <w:pStyle w:val="5"/>
        <w:jc w:val="center"/>
      </w:pPr>
      <w:r>
        <w:t>ГОРОД ПАВЛОВСК</w:t>
      </w:r>
    </w:p>
    <w:p w:rsidR="001F4426" w:rsidRDefault="001F4426" w:rsidP="001F4426">
      <w:pPr>
        <w:jc w:val="center"/>
        <w:rPr>
          <w:b/>
          <w:sz w:val="28"/>
        </w:rPr>
      </w:pPr>
      <w:r>
        <w:rPr>
          <w:b/>
          <w:sz w:val="28"/>
        </w:rPr>
        <w:t>ПАВЛОВСКОГО МУНИЦИПАЛЬНОГО РАЙОНА</w:t>
      </w:r>
    </w:p>
    <w:p w:rsidR="001F4426" w:rsidRDefault="001F4426" w:rsidP="001F4426">
      <w:pPr>
        <w:pStyle w:val="6"/>
      </w:pPr>
      <w:r>
        <w:t>ВОРОНЕЖСКОЙ ОБЛАСТИ</w:t>
      </w:r>
    </w:p>
    <w:p w:rsidR="001F4426" w:rsidRDefault="001F4426" w:rsidP="001F4426">
      <w:pPr>
        <w:jc w:val="center"/>
      </w:pPr>
    </w:p>
    <w:p w:rsidR="001F4426" w:rsidRPr="001A3AB6" w:rsidRDefault="001F4426" w:rsidP="001F4426">
      <w:pPr>
        <w:jc w:val="center"/>
        <w:rPr>
          <w:b/>
          <w:sz w:val="32"/>
          <w:szCs w:val="32"/>
        </w:rPr>
      </w:pPr>
      <w:proofErr w:type="gramStart"/>
      <w:r w:rsidRPr="001A3AB6">
        <w:rPr>
          <w:b/>
          <w:sz w:val="32"/>
          <w:szCs w:val="32"/>
        </w:rPr>
        <w:t>П</w:t>
      </w:r>
      <w:proofErr w:type="gramEnd"/>
      <w:r w:rsidRPr="001A3AB6">
        <w:rPr>
          <w:b/>
          <w:sz w:val="32"/>
          <w:szCs w:val="32"/>
        </w:rPr>
        <w:t xml:space="preserve"> О С Т А Н О В Л Е Н И Е </w:t>
      </w:r>
    </w:p>
    <w:p w:rsidR="001F4426" w:rsidRPr="001A3AB6" w:rsidRDefault="001F4426" w:rsidP="001F4426">
      <w:pPr>
        <w:pBdr>
          <w:bottom w:val="thinThickSmallGap" w:sz="24" w:space="1" w:color="auto"/>
        </w:pBdr>
        <w:tabs>
          <w:tab w:val="left" w:pos="0"/>
        </w:tabs>
        <w:rPr>
          <w:sz w:val="24"/>
          <w:szCs w:val="24"/>
        </w:rPr>
      </w:pPr>
    </w:p>
    <w:p w:rsidR="001F4426" w:rsidRDefault="001F4426" w:rsidP="001F4426">
      <w:pPr>
        <w:pBdr>
          <w:bottom w:val="single" w:sz="4" w:space="1" w:color="auto"/>
        </w:pBdr>
        <w:ind w:right="4534" w:firstLine="2835"/>
      </w:pPr>
    </w:p>
    <w:p w:rsidR="001F4426" w:rsidRDefault="001F4426" w:rsidP="001F4426">
      <w:pPr>
        <w:pBdr>
          <w:bottom w:val="single" w:sz="4" w:space="1" w:color="auto"/>
        </w:pBdr>
        <w:ind w:right="4534"/>
        <w:rPr>
          <w:sz w:val="24"/>
        </w:rPr>
      </w:pPr>
      <w:r>
        <w:rPr>
          <w:sz w:val="24"/>
        </w:rPr>
        <w:t xml:space="preserve">от   </w:t>
      </w:r>
      <w:r w:rsidR="00F32008">
        <w:rPr>
          <w:sz w:val="24"/>
        </w:rPr>
        <w:t>21.11.2014 г.</w:t>
      </w:r>
      <w:r>
        <w:rPr>
          <w:sz w:val="24"/>
        </w:rPr>
        <w:t xml:space="preserve">                    № </w:t>
      </w:r>
      <w:r w:rsidR="00F32008">
        <w:rPr>
          <w:sz w:val="24"/>
        </w:rPr>
        <w:t>365</w:t>
      </w:r>
    </w:p>
    <w:p w:rsidR="001F4426" w:rsidRDefault="001F4426" w:rsidP="001F4426">
      <w:pPr>
        <w:shd w:val="clear" w:color="auto" w:fill="FFFFFF"/>
        <w:spacing w:line="274" w:lineRule="exact"/>
        <w:ind w:left="1454" w:firstLine="706"/>
        <w:rPr>
          <w:sz w:val="24"/>
        </w:rPr>
      </w:pPr>
      <w:r>
        <w:rPr>
          <w:sz w:val="24"/>
        </w:rPr>
        <w:t>г. Павловск</w:t>
      </w:r>
    </w:p>
    <w:p w:rsidR="001F4426" w:rsidRDefault="001F4426" w:rsidP="001F4426">
      <w:pPr>
        <w:shd w:val="clear" w:color="auto" w:fill="FFFFFF"/>
        <w:spacing w:line="274" w:lineRule="exact"/>
        <w:ind w:left="1454" w:firstLine="706"/>
        <w:rPr>
          <w:sz w:val="24"/>
        </w:rPr>
      </w:pPr>
    </w:p>
    <w:p w:rsidR="001F4426" w:rsidRDefault="001F4426" w:rsidP="001F4426">
      <w:pPr>
        <w:tabs>
          <w:tab w:val="left" w:pos="5245"/>
        </w:tabs>
        <w:ind w:right="5102"/>
        <w:jc w:val="both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</w:tblGrid>
      <w:tr w:rsidR="001F4426" w:rsidRPr="009871D2" w:rsidTr="00967938">
        <w:tc>
          <w:tcPr>
            <w:tcW w:w="5070" w:type="dxa"/>
          </w:tcPr>
          <w:p w:rsidR="001F4426" w:rsidRPr="009871D2" w:rsidRDefault="001F4426" w:rsidP="00967938">
            <w:pPr>
              <w:rPr>
                <w:sz w:val="28"/>
                <w:szCs w:val="28"/>
              </w:rPr>
            </w:pPr>
            <w:r w:rsidRPr="009871D2">
              <w:rPr>
                <w:sz w:val="28"/>
                <w:szCs w:val="28"/>
              </w:rPr>
              <w:t>О внесении изменений в постановление администрации городского поселения – город Павловск Павловского муниципального района Воронежской области от 22 ноября 2010 года № 316 «О порядке разработки и утверждения</w:t>
            </w:r>
          </w:p>
          <w:p w:rsidR="001F4426" w:rsidRPr="009871D2" w:rsidRDefault="001F4426" w:rsidP="00967938">
            <w:pPr>
              <w:rPr>
                <w:sz w:val="28"/>
                <w:szCs w:val="28"/>
              </w:rPr>
            </w:pPr>
            <w:r w:rsidRPr="009871D2">
              <w:rPr>
                <w:sz w:val="28"/>
                <w:szCs w:val="28"/>
              </w:rPr>
              <w:t xml:space="preserve">административных регламентов </w:t>
            </w:r>
          </w:p>
          <w:p w:rsidR="001F4426" w:rsidRPr="009871D2" w:rsidRDefault="001F4426" w:rsidP="00967938">
            <w:pPr>
              <w:rPr>
                <w:sz w:val="28"/>
                <w:szCs w:val="28"/>
              </w:rPr>
            </w:pPr>
            <w:r w:rsidRPr="009871D2">
              <w:rPr>
                <w:sz w:val="28"/>
                <w:szCs w:val="28"/>
              </w:rPr>
              <w:t>предоставления муниципальных услуг»</w:t>
            </w:r>
          </w:p>
          <w:p w:rsidR="001F4426" w:rsidRPr="009871D2" w:rsidRDefault="001F4426" w:rsidP="00967938">
            <w:pPr>
              <w:rPr>
                <w:sz w:val="28"/>
                <w:szCs w:val="28"/>
              </w:rPr>
            </w:pPr>
          </w:p>
        </w:tc>
      </w:tr>
    </w:tbl>
    <w:p w:rsidR="001F4426" w:rsidRPr="009871D2" w:rsidRDefault="001F4426" w:rsidP="001F4426">
      <w:pPr>
        <w:rPr>
          <w:sz w:val="28"/>
          <w:szCs w:val="28"/>
        </w:rPr>
      </w:pPr>
    </w:p>
    <w:p w:rsidR="001F4426" w:rsidRPr="009871D2" w:rsidRDefault="001F4426" w:rsidP="001F4426">
      <w:pPr>
        <w:ind w:firstLine="708"/>
        <w:jc w:val="both"/>
        <w:rPr>
          <w:sz w:val="28"/>
          <w:szCs w:val="28"/>
        </w:rPr>
      </w:pPr>
      <w:r w:rsidRPr="009871D2">
        <w:rPr>
          <w:sz w:val="28"/>
          <w:szCs w:val="28"/>
        </w:rPr>
        <w:t>В соответствии с Федеральным законом от 27.07.2010 № 210-ФЗ "Об организации предоставления государственных и муниципальных услуг", распоряжением правительства Воронежской области от 13.12.2010 года № 874-р «Об утверждении модельного муниципального правового акта по установлению порядка разработки и утверждения административных регламентов предоставления муниципальных услуг исполнительно-распорядительными органами местного самоуправления Воронежской области», принимая во внимание письмо правового управления правительства Воронежской области от 03.10.2014г. № 19-11/136, администрация городского поселения – город Павловск Павловского муниципального района Воронежской области</w:t>
      </w:r>
    </w:p>
    <w:p w:rsidR="001F4426" w:rsidRPr="009871D2" w:rsidRDefault="001F4426" w:rsidP="001F4426">
      <w:pPr>
        <w:ind w:firstLine="708"/>
        <w:jc w:val="both"/>
        <w:rPr>
          <w:sz w:val="28"/>
          <w:szCs w:val="28"/>
        </w:rPr>
      </w:pPr>
    </w:p>
    <w:p w:rsidR="001F4426" w:rsidRPr="009871D2" w:rsidRDefault="001F4426" w:rsidP="007620E7">
      <w:pPr>
        <w:jc w:val="center"/>
        <w:rPr>
          <w:sz w:val="28"/>
          <w:szCs w:val="28"/>
        </w:rPr>
      </w:pPr>
      <w:r w:rsidRPr="009871D2">
        <w:rPr>
          <w:sz w:val="28"/>
          <w:szCs w:val="28"/>
        </w:rPr>
        <w:t>ПОСТАНОВЛЯЕТ:</w:t>
      </w:r>
    </w:p>
    <w:p w:rsidR="001F4426" w:rsidRPr="009871D2" w:rsidRDefault="001F4426" w:rsidP="001F4426">
      <w:pPr>
        <w:rPr>
          <w:sz w:val="28"/>
          <w:szCs w:val="28"/>
        </w:rPr>
      </w:pPr>
    </w:p>
    <w:p w:rsidR="001F4426" w:rsidRPr="009871D2" w:rsidRDefault="001F4426" w:rsidP="001F4426">
      <w:pPr>
        <w:ind w:firstLine="709"/>
        <w:jc w:val="both"/>
        <w:rPr>
          <w:sz w:val="28"/>
          <w:szCs w:val="28"/>
        </w:rPr>
      </w:pPr>
      <w:r w:rsidRPr="009871D2">
        <w:rPr>
          <w:sz w:val="28"/>
          <w:szCs w:val="28"/>
        </w:rPr>
        <w:t>1. Внести в постановление</w:t>
      </w:r>
      <w:r w:rsidR="0081544E">
        <w:rPr>
          <w:sz w:val="28"/>
          <w:szCs w:val="28"/>
        </w:rPr>
        <w:t xml:space="preserve"> администрации </w:t>
      </w:r>
      <w:r w:rsidRPr="009871D2">
        <w:rPr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 от 22 ноября 2010 года № 316 «О порядке разработки и утверждения административных регламентов предоставления муниципальных услуг» следующие изменения:</w:t>
      </w:r>
    </w:p>
    <w:p w:rsidR="001F4426" w:rsidRPr="009871D2" w:rsidRDefault="001F4426" w:rsidP="001F4426">
      <w:pPr>
        <w:ind w:firstLine="709"/>
        <w:jc w:val="both"/>
        <w:rPr>
          <w:sz w:val="28"/>
          <w:szCs w:val="28"/>
        </w:rPr>
      </w:pPr>
      <w:r w:rsidRPr="009871D2">
        <w:rPr>
          <w:sz w:val="28"/>
          <w:szCs w:val="28"/>
        </w:rPr>
        <w:t>1.1. Приложение изложить в новой редакции согласно приложению к настоящему постановлению.</w:t>
      </w:r>
    </w:p>
    <w:p w:rsidR="001F4426" w:rsidRPr="009871D2" w:rsidRDefault="001F4426" w:rsidP="001F4426">
      <w:pPr>
        <w:autoSpaceDE w:val="0"/>
        <w:autoSpaceDN w:val="0"/>
        <w:adjustRightInd w:val="0"/>
        <w:ind w:firstLine="707"/>
        <w:jc w:val="both"/>
        <w:outlineLvl w:val="0"/>
        <w:rPr>
          <w:sz w:val="28"/>
          <w:szCs w:val="28"/>
        </w:rPr>
      </w:pPr>
      <w:r w:rsidRPr="009871D2">
        <w:rPr>
          <w:sz w:val="28"/>
          <w:szCs w:val="28"/>
        </w:rPr>
        <w:t xml:space="preserve">2. Структурным подразделениям администрации городского поселения – город Павловск Павловского муниципального района при разработке </w:t>
      </w:r>
      <w:r w:rsidRPr="009871D2">
        <w:rPr>
          <w:sz w:val="28"/>
          <w:szCs w:val="28"/>
        </w:rPr>
        <w:lastRenderedPageBreak/>
        <w:t>административных регламентов предоставления муниципальных услуг руководствоваться порядком, утвержденным настоящим постановлением.</w:t>
      </w:r>
    </w:p>
    <w:p w:rsidR="001F4426" w:rsidRPr="009871D2" w:rsidRDefault="001F4426" w:rsidP="001F4426">
      <w:pPr>
        <w:jc w:val="both"/>
        <w:rPr>
          <w:sz w:val="28"/>
          <w:szCs w:val="28"/>
        </w:rPr>
      </w:pPr>
      <w:r w:rsidRPr="009871D2">
        <w:rPr>
          <w:sz w:val="28"/>
          <w:szCs w:val="28"/>
        </w:rPr>
        <w:t xml:space="preserve">           3. Обнародовать настоящее постановление в соответствии с Положением о порядке обнародования муниципальных правовых актов городского поселения – город Павловск Павловского муниципального района Воронежской области.</w:t>
      </w:r>
    </w:p>
    <w:p w:rsidR="001F4426" w:rsidRPr="009871D2" w:rsidRDefault="001F4426" w:rsidP="001F4426">
      <w:pPr>
        <w:jc w:val="both"/>
        <w:rPr>
          <w:sz w:val="28"/>
          <w:szCs w:val="28"/>
        </w:rPr>
      </w:pPr>
    </w:p>
    <w:p w:rsidR="001F4426" w:rsidRPr="009871D2" w:rsidRDefault="001F4426" w:rsidP="001F4426">
      <w:pPr>
        <w:jc w:val="both"/>
        <w:rPr>
          <w:sz w:val="28"/>
          <w:szCs w:val="28"/>
        </w:rPr>
      </w:pPr>
    </w:p>
    <w:p w:rsidR="001F4426" w:rsidRPr="009871D2" w:rsidRDefault="001F4426" w:rsidP="001F4426">
      <w:pPr>
        <w:jc w:val="both"/>
        <w:rPr>
          <w:sz w:val="28"/>
          <w:szCs w:val="28"/>
        </w:rPr>
      </w:pPr>
      <w:r w:rsidRPr="009871D2">
        <w:rPr>
          <w:sz w:val="28"/>
          <w:szCs w:val="28"/>
        </w:rPr>
        <w:t xml:space="preserve">Глава городского поселения – </w:t>
      </w:r>
    </w:p>
    <w:p w:rsidR="001F4426" w:rsidRPr="009871D2" w:rsidRDefault="001F4426" w:rsidP="001F4426">
      <w:pPr>
        <w:jc w:val="both"/>
        <w:rPr>
          <w:sz w:val="28"/>
          <w:szCs w:val="28"/>
        </w:rPr>
      </w:pPr>
      <w:r w:rsidRPr="009871D2">
        <w:rPr>
          <w:sz w:val="28"/>
          <w:szCs w:val="28"/>
        </w:rPr>
        <w:t>город Павловск</w:t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</w:r>
      <w:r w:rsidRPr="009871D2">
        <w:rPr>
          <w:sz w:val="28"/>
          <w:szCs w:val="28"/>
        </w:rPr>
        <w:tab/>
        <w:t>В.А. Щербаков</w:t>
      </w:r>
    </w:p>
    <w:p w:rsidR="001F4426" w:rsidRDefault="001F4426" w:rsidP="001F4426">
      <w:pPr>
        <w:jc w:val="both"/>
      </w:pPr>
    </w:p>
    <w:p w:rsidR="001F4426" w:rsidRDefault="001F4426" w:rsidP="001F4426">
      <w:pPr>
        <w:jc w:val="both"/>
      </w:pPr>
    </w:p>
    <w:p w:rsidR="001F4426" w:rsidRDefault="001F4426" w:rsidP="001F4426">
      <w:pPr>
        <w:jc w:val="both"/>
      </w:pPr>
    </w:p>
    <w:p w:rsidR="001F4426" w:rsidRDefault="001F4426" w:rsidP="001F4426">
      <w:pPr>
        <w:jc w:val="both"/>
      </w:pPr>
    </w:p>
    <w:p w:rsidR="001F4426" w:rsidRDefault="001F4426" w:rsidP="001F4426">
      <w:pPr>
        <w:jc w:val="both"/>
      </w:pPr>
    </w:p>
    <w:p w:rsidR="001F4426" w:rsidRDefault="001F4426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A37022" w:rsidRDefault="00A37022" w:rsidP="001F4426">
      <w:pPr>
        <w:jc w:val="both"/>
      </w:pPr>
    </w:p>
    <w:p w:rsidR="001F4426" w:rsidRDefault="001F4426" w:rsidP="001F4426">
      <w:pPr>
        <w:jc w:val="both"/>
      </w:pPr>
    </w:p>
    <w:p w:rsidR="00536D1C" w:rsidRDefault="00536D1C" w:rsidP="001F4426">
      <w:pPr>
        <w:jc w:val="both"/>
      </w:pPr>
    </w:p>
    <w:p w:rsidR="00536D1C" w:rsidRDefault="00536D1C" w:rsidP="001F4426">
      <w:pPr>
        <w:jc w:val="both"/>
      </w:pPr>
    </w:p>
    <w:tbl>
      <w:tblPr>
        <w:tblStyle w:val="a3"/>
        <w:tblW w:w="0" w:type="auto"/>
        <w:tblInd w:w="5328" w:type="dxa"/>
        <w:tblLook w:val="01E0" w:firstRow="1" w:lastRow="1" w:firstColumn="1" w:lastColumn="1" w:noHBand="0" w:noVBand="0"/>
      </w:tblPr>
      <w:tblGrid>
        <w:gridCol w:w="5093"/>
      </w:tblGrid>
      <w:tr w:rsidR="001564F1" w:rsidTr="001564F1">
        <w:tc>
          <w:tcPr>
            <w:tcW w:w="5093" w:type="dxa"/>
            <w:tcBorders>
              <w:top w:val="nil"/>
              <w:left w:val="nil"/>
              <w:bottom w:val="nil"/>
              <w:right w:val="nil"/>
            </w:tcBorders>
          </w:tcPr>
          <w:p w:rsidR="001564F1" w:rsidRPr="004941A9" w:rsidRDefault="001564F1">
            <w:pPr>
              <w:autoSpaceDE w:val="0"/>
              <w:autoSpaceDN w:val="0"/>
              <w:adjustRightInd w:val="0"/>
              <w:outlineLvl w:val="0"/>
              <w:rPr>
                <w:sz w:val="24"/>
                <w:szCs w:val="24"/>
                <w:lang w:eastAsia="en-US"/>
              </w:rPr>
            </w:pPr>
            <w:r w:rsidRPr="004941A9">
              <w:rPr>
                <w:sz w:val="24"/>
                <w:szCs w:val="24"/>
                <w:lang w:eastAsia="en-US"/>
              </w:rPr>
              <w:lastRenderedPageBreak/>
              <w:t xml:space="preserve">Приложение к Постановлению администрации городского поселения – город Павловск Павловского муниципального района Воронежской области </w:t>
            </w:r>
          </w:p>
          <w:p w:rsidR="001564F1" w:rsidRPr="004941A9" w:rsidRDefault="00F32008">
            <w:pPr>
              <w:autoSpaceDE w:val="0"/>
              <w:autoSpaceDN w:val="0"/>
              <w:adjustRightInd w:val="0"/>
              <w:outlineLvl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u w:val="single"/>
                <w:lang w:eastAsia="en-US"/>
              </w:rPr>
              <w:t>от «21</w:t>
            </w:r>
            <w:r w:rsidR="001564F1" w:rsidRPr="004941A9">
              <w:rPr>
                <w:sz w:val="24"/>
                <w:szCs w:val="24"/>
                <w:u w:val="single"/>
                <w:lang w:eastAsia="en-US"/>
              </w:rPr>
              <w:t>»</w:t>
            </w:r>
            <w:r>
              <w:rPr>
                <w:sz w:val="24"/>
                <w:szCs w:val="24"/>
                <w:u w:val="single"/>
                <w:lang w:eastAsia="en-US"/>
              </w:rPr>
              <w:t xml:space="preserve"> ноября </w:t>
            </w:r>
            <w:r w:rsidR="001564F1" w:rsidRPr="004941A9">
              <w:rPr>
                <w:sz w:val="24"/>
                <w:szCs w:val="24"/>
                <w:u w:val="single"/>
                <w:lang w:eastAsia="en-US"/>
              </w:rPr>
              <w:t>2014г. №</w:t>
            </w:r>
            <w:r>
              <w:rPr>
                <w:sz w:val="24"/>
                <w:szCs w:val="24"/>
                <w:u w:val="single"/>
                <w:lang w:eastAsia="en-US"/>
              </w:rPr>
              <w:t xml:space="preserve"> 365</w:t>
            </w:r>
            <w:bookmarkStart w:id="0" w:name="_GoBack"/>
            <w:bookmarkEnd w:id="0"/>
            <w:r w:rsidR="001564F1" w:rsidRPr="004941A9">
              <w:rPr>
                <w:sz w:val="24"/>
                <w:szCs w:val="24"/>
                <w:u w:val="single"/>
                <w:lang w:eastAsia="en-US"/>
              </w:rPr>
              <w:t xml:space="preserve"> </w:t>
            </w:r>
          </w:p>
          <w:p w:rsidR="001564F1" w:rsidRDefault="001564F1">
            <w:pPr>
              <w:autoSpaceDE w:val="0"/>
              <w:autoSpaceDN w:val="0"/>
              <w:adjustRightInd w:val="0"/>
              <w:jc w:val="center"/>
              <w:outlineLvl w:val="0"/>
              <w:rPr>
                <w:lang w:eastAsia="en-US"/>
              </w:rPr>
            </w:pPr>
          </w:p>
        </w:tc>
      </w:tr>
    </w:tbl>
    <w:p w:rsidR="001564F1" w:rsidRDefault="001564F1" w:rsidP="001564F1">
      <w:pPr>
        <w:autoSpaceDE w:val="0"/>
        <w:autoSpaceDN w:val="0"/>
        <w:adjustRightInd w:val="0"/>
        <w:jc w:val="center"/>
        <w:outlineLvl w:val="0"/>
      </w:pPr>
    </w:p>
    <w:p w:rsidR="001564F1" w:rsidRDefault="001564F1" w:rsidP="001564F1">
      <w:pPr>
        <w:pStyle w:val="ConsPlusTitle"/>
        <w:widowControl/>
        <w:jc w:val="center"/>
        <w:outlineLvl w:val="0"/>
      </w:pPr>
      <w:r>
        <w:t>ПОРЯДОК</w:t>
      </w:r>
    </w:p>
    <w:p w:rsidR="001564F1" w:rsidRDefault="001564F1" w:rsidP="001564F1">
      <w:pPr>
        <w:pStyle w:val="ConsPlusTitle"/>
        <w:widowControl/>
        <w:jc w:val="center"/>
        <w:outlineLvl w:val="0"/>
      </w:pPr>
      <w:r>
        <w:t>разработки и утверждения административных регламентов</w:t>
      </w:r>
    </w:p>
    <w:p w:rsidR="001564F1" w:rsidRDefault="001564F1" w:rsidP="001564F1">
      <w:pPr>
        <w:pStyle w:val="ConsPlusTitle"/>
        <w:widowControl/>
        <w:jc w:val="center"/>
        <w:outlineLvl w:val="0"/>
      </w:pPr>
      <w:r>
        <w:t>предоставления муниципальных услуг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0"/>
      </w:pPr>
    </w:p>
    <w:p w:rsidR="001564F1" w:rsidRDefault="001564F1" w:rsidP="001564F1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0"/>
        <w:jc w:val="center"/>
        <w:outlineLvl w:val="1"/>
        <w:rPr>
          <w:b/>
        </w:rPr>
      </w:pPr>
      <w:r>
        <w:rPr>
          <w:b/>
        </w:rPr>
        <w:t>Общие положения</w:t>
      </w:r>
    </w:p>
    <w:p w:rsidR="001564F1" w:rsidRDefault="001564F1" w:rsidP="001564F1">
      <w:pPr>
        <w:pStyle w:val="ConsPlusNormal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1.1.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Настоящий Порядок разработки и утверждения административных регламентов предоставления муниципальных услуг (далее - Порядок) устанавливает требования к разработке и утверждению администрацией городского поселения </w:t>
      </w:r>
      <w:r w:rsidR="004941A9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город Павловск Павловского муниципального района Воронежской области (далее </w:t>
      </w:r>
      <w:r w:rsidR="004941A9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администрация) административных регламентов предоставления муниципальных услуг (далее - административные регламенты) и направлен на повышение эффективности и качества предоставления муниципальных услуг в городском поселении – город Павловск</w:t>
      </w:r>
      <w:r w:rsidR="004941A9">
        <w:rPr>
          <w:rFonts w:ascii="Times New Roman" w:hAnsi="Times New Roman" w:cs="Times New Roman"/>
          <w:sz w:val="26"/>
          <w:szCs w:val="26"/>
        </w:rPr>
        <w:t xml:space="preserve"> Павловского муниципального района Воронежской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Административный регламент также устанавливает порядок взаимодействия между структурными подразделениями администрации, должностными лицами администрации, взаимодействия администрации с заявителями, иными органами государственной власти и органами местного самоуправления, учреждениями и организациями при предоставлении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 В настоящем Порядке используются следующие термины и понятия: 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административная процедура - логически обособленная последовательность административных действий администрации при предоставлении муниципальной услуги, имеющая конечный результат и выделяемая в рамках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избыточная административная процедура - последовательность административных действий, исключение которых из административного процесса не приводит к снижению качества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избыточное административное действие - административное действие, исключение которого из административной процедуры позволяет достичь результата административной процедуры без дополнительных затрат.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Иные понятия, используемые в настоящем Порядке, применяются в значениях, определенных Федеральным </w:t>
      </w:r>
      <w:hyperlink r:id="rId9" w:history="1">
        <w:r w:rsidRPr="001A6485">
          <w:rPr>
            <w:rStyle w:val="a4"/>
            <w:rFonts w:ascii="Times New Roman" w:hAnsi="Times New Roman"/>
            <w:color w:val="auto"/>
            <w:sz w:val="26"/>
            <w:szCs w:val="26"/>
            <w:u w:val="none"/>
          </w:rPr>
          <w:t>законом</w:t>
        </w:r>
      </w:hyperlink>
      <w:r>
        <w:rPr>
          <w:rFonts w:ascii="Times New Roman" w:hAnsi="Times New Roman" w:cs="Times New Roman"/>
          <w:sz w:val="26"/>
          <w:szCs w:val="26"/>
        </w:rPr>
        <w:t>от 27.07.2010 г. № 210-ФЗ «Об организации предоставления государственных и муниципальных услуг».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1.3.Административные регламенты разрабатываются структурными подразделениями администрации, к сфере деятельности которых относится предоставление соответствующей муниципальной услуги на основе федеральных законов, нормативных правовых актов Президента Российской Федерации и Правительства Российской Федерации, законов Воронежской области, указов губернатора Воронежской области и постановлений правительства Воронежской области, муниципальных правовых актов</w:t>
      </w:r>
      <w:r w:rsidR="00D15F7F">
        <w:rPr>
          <w:rFonts w:ascii="Times New Roman" w:hAnsi="Times New Roman" w:cs="Times New Roman"/>
          <w:sz w:val="26"/>
          <w:szCs w:val="26"/>
        </w:rPr>
        <w:t xml:space="preserve"> администрации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1.4. В административных регламентах не могут устанавливаться ограничения в части реализации прав и свобод граждан, прав и законных интересов коммерческих и </w:t>
      </w:r>
      <w:r>
        <w:rPr>
          <w:rFonts w:ascii="Times New Roman" w:hAnsi="Times New Roman" w:cs="Times New Roman"/>
          <w:sz w:val="26"/>
          <w:szCs w:val="26"/>
        </w:rPr>
        <w:lastRenderedPageBreak/>
        <w:t>некоммерческих организаций, за исключением случаев, когда возможность и условия введения таких ограничений прямо предусмотрены законодательством Российской Федерации.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1.5. При разработке административных регламентов структурное подразделение администрации, являющееся разработчиком, предусматривает оптимизацию (повышение качества) предоставления муниципальных услуг, в том числе: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   упорядочение административных процедур и административных действий;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устранение избыточных административных процедур и избыточных административных действий, если это не противоречит федеральным законам, нормативным правовым актам Президента Российской Федерации и Правительства Российской Федерации, законам Воронежской области, нормативным правовым актам губернатора Воронежской области и правительства Воронежской области, муниципальным правовым актам;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сокращение количества документов, представляемых заявителями для предоставления муниципальной услуги;</w:t>
      </w:r>
    </w:p>
    <w:p w:rsidR="001564F1" w:rsidRDefault="001564F1" w:rsidP="001564F1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 применение новых форм документов, позволяющих устранить необходимость неоднократного предоставления идентичной информации;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снижение количества взаимодействий заявителей с должностными лицами, в том числе за счет реализации принципа "одного окна";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использование межведомственных согласований при предоставлении муниципальной услуги без участия заявителя, в том числе с использованием информационно-коммуникационных технологий;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сокращение срока предоставления муниципальной услуги, а также сроков исполнения отдельных административных процедур и административных действий в рамках предоставления муниципальной услуги. В административных регламентах могут быть установлены сокращенные сроки предоставления муниципальной услуги, а также сокращенные сроки исполнения административных процедур в рамках предоставления муниципальной услуги по отношению к соответствующим срокам, установленным законодательством Российской Федерации и Воронежской области, муниципальными правовыми актами;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установление ответственности должностных лиц за соблюдение требований административных регламентов при выполнении административных процедур или административных действий;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и) предоставление муниципальной услуги в электронной форме, если это не запрещено законодательством Российской Федерации.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1.6. В административных регламентах не могут устанавливаться ограничения в части реализации прав и свобод граждан, прав и законных интересов коммерческих и некоммерческих организаций, за исключением случаев, когда возможность и условия введения таких ограничений прямо предусмотрены законодательством Российской Федерации.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1.7. Специалисты администрации разрабатывают проект административного регламента и пояснительную записку.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пояснительной записке к проекту административного регламента приводятся анализ практики предоставления муниципальной услуги, информация об основных предполагаемых улучшениях предоставления муниципальной услуги в случае принятия административного регламента, в том числе: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сведения о заявителях (общая характеристика, количество, информация об удовлетворенности качеством предоставления муниципальной услуги);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б) сведения о конкретных избыточных административных процедурах и административных действиях, которые были устранены при подготовке проекта административного регламента по сравнению с ранее существующим порядком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сведения о сокращении сроков исполнения административных действий и административных процедур по сравнению с ранее существовавшим порядком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сведения об упрощении процедуры предоставления информации о порядке предоставления муниципальной услуги по сравнению с ранее существующим порядком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сведения о сокращении количества документов, предоставляемых заявителями для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сведения об усовершенствовании порядка обращения заявителей в администрацию для предоставления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1.8. Если в процессе разработки проекта административного регламента выявляется возможность оптимизации (повышения качества) предоставления муниципальной услуги при условии внесения соответствующих изменений в муниципальные правовые акты администрации, то одновременно с проектом административного регламента в установленном порядке вносятся проекты указанных муниципальных правовых актов.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1.9. При разработке проекта административного регламента структурные подразделения администрации могут использовать электронные средства описания и моделирования административно-управленческих процессов в части описания структуры и порядка административных процедур и административных действий.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1.10. В случае если принятие и внедрение административного регламента требует дополнительных расходов сверх расходов, предусмотренных в бюджете городского поселения – город Павловск Павловского муниципального района Воронежской области, проект административного регламента подлежит согласованию с финансово-экономическим сектором администрации.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Результатом согласования проекта административного регламента является положительное заключение к проекту.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1.11. Проект административного регламента подлежит размещению в сети Интернет на официальном сайте администрации </w:t>
      </w:r>
      <w:hyperlink r:id="rId10" w:history="1">
        <w:r w:rsidR="002150E8" w:rsidRPr="004A05BE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http://www.pavlovsk</w:t>
        </w:r>
        <w:r w:rsidR="002150E8" w:rsidRPr="004A05BE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admin</w:t>
        </w:r>
        <w:r w:rsidR="002150E8" w:rsidRPr="004A05BE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proofErr w:type="spellStart"/>
        <w:r w:rsidR="002150E8" w:rsidRPr="004A05BE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6"/>
          <w:szCs w:val="26"/>
        </w:rPr>
        <w:t>,</w:t>
      </w:r>
      <w:r w:rsidR="002150E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 этом указывается адрес электронной почты и контактный телефон должностного лица, ответственного за прием предложений от заинтересованных лиц.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С даты размещения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в сети Интернет на официальном сайте </w:t>
      </w:r>
      <w:r w:rsidR="004A05BE">
        <w:rPr>
          <w:rFonts w:ascii="Times New Roman" w:hAnsi="Times New Roman" w:cs="Times New Roman"/>
          <w:sz w:val="26"/>
          <w:szCs w:val="26"/>
        </w:rPr>
        <w:t xml:space="preserve">администрации </w:t>
      </w:r>
      <w:r>
        <w:rPr>
          <w:rFonts w:ascii="Times New Roman" w:hAnsi="Times New Roman" w:cs="Times New Roman"/>
          <w:sz w:val="26"/>
          <w:szCs w:val="26"/>
        </w:rPr>
        <w:t>проект административного регламента должен быть доступен заинтересованным лицам для ознакомления.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1.12. Проект административного регламента подлежит независимой экспертизе и экспертизе, проводимой специалистом администрации, определенным распоряжением администрации. 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Предметом независимой экспертизы проекта административного регламента является оценка возможного положительного эффекта, а также возможных негативных последствий реализации положений проекта административного регламента для граждан и организаций.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Срок, отведенный для проведения независимой экспертизы, указывается при размещении проекта административного регламента в сети Интернет на официальном сайте администрации. Данный срок не может быть менее одного месяца со дня размещения проекта административного регламента в сети Интернет на соответствующем официальном сайте.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 результатам независимой экспертизы составляется заключение, которое направляется в администрацию. Структурное подразделение администрации, являющееся разработчиком проекта административного регламента, обязаны рассмотреть все поступившие заключения независимой экспертизы и принять решение по результатам каждой такой экспертизы.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поступление заключения независимой экспертизы в администрацию в срок, отведенный для проведения независимой экспертизы, не является препятствием для проведения экспертизы специалистом администрации и последующего утверждения административного регламента.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Порядок проведения экспертизы проектов административных регламентов специалистом администрации устанавливается постановлением администрации.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1.13. После прохождения экспертизы проект административного регламента дорабатывается с учетом имеющихся замечаний и предложений. Административные регламенты  утверждаются постановлением главы городского поселения – город Павловск</w:t>
      </w:r>
      <w:r w:rsidR="00E84BF3">
        <w:rPr>
          <w:rFonts w:ascii="Times New Roman" w:hAnsi="Times New Roman" w:cs="Times New Roman"/>
          <w:sz w:val="26"/>
          <w:szCs w:val="26"/>
        </w:rPr>
        <w:t xml:space="preserve"> Павловского муниципального района Воронежской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1.14. Администрация одновременно с утверждением административного регламента вносит изменения в соответствующие муниципальные правовые акты, предусматривающие исключение положений, регламентирующих предоставление муниципальной услуги, либо, если положения муниципальных правовых актов включены в административный регламент, признает их утратившими силу.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Муниципальные правовые акты администрации не могут противоречить утвержденному административному регламенту.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>1.15 Внесение изменений в административные регламенты осуществляется в порядке, установленном для разработки и утверждения административных регламентов, за исключением случаев применения упрощенной процедуры, установленной настоящим Порядком.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>Упрощенная процедура внесения изменений в административные регламенты не предусматривает организацию проведения независимой экспертизы, проводимой уполномоченным органом администрации</w:t>
      </w:r>
      <w:r w:rsidR="00B01F25">
        <w:t>.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>Упрощенная процедура внесения изменений в административные регламенты применяется в случаях: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а) внесения изменений юридико-технического или редакционно-технического характера; 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>б) изменения информации о месте нахождения органов предоставляющих услуги, месте нахождения многофункциональных центров предоставления государственных и муниципальных услуг, телефонах, адресах электронной почты и официальных сайтов, должностных лицах, ответственных за выполнение административных процедур;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>в)  изменения структуры органов предоставляющих услуги;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>г) устранения замечаний, указанных в актах прокурорского реагирования и экспертных заключениях органа уполномоченного на ведение регистра муниципальных нормативных правовых актов Воронежской области;</w:t>
      </w:r>
    </w:p>
    <w:p w:rsidR="001564F1" w:rsidRDefault="001564F1" w:rsidP="001564F1">
      <w:pPr>
        <w:autoSpaceDE w:val="0"/>
        <w:autoSpaceDN w:val="0"/>
        <w:adjustRightInd w:val="0"/>
        <w:ind w:firstLine="540"/>
        <w:jc w:val="both"/>
        <w:outlineLvl w:val="2"/>
      </w:pPr>
      <w:r>
        <w:t xml:space="preserve">д) исполнения решений судов о признании административного регламента </w:t>
      </w:r>
      <w:proofErr w:type="gramStart"/>
      <w:r>
        <w:t>недействующим</w:t>
      </w:r>
      <w:proofErr w:type="gramEnd"/>
      <w:r>
        <w:t xml:space="preserve"> полностью или в части;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е) внесения изменений в целях приведения административных регламентов в соответствие с изменившимся законодательством Российской Федерации и Воронежской области. 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1.17. Административный регламент подлежит официальному опубликованию в соответствии с законодательством Российской Федерации, размещается в целях </w:t>
      </w:r>
      <w:r>
        <w:rPr>
          <w:rFonts w:ascii="Times New Roman" w:hAnsi="Times New Roman" w:cs="Times New Roman"/>
          <w:sz w:val="26"/>
          <w:szCs w:val="26"/>
        </w:rPr>
        <w:lastRenderedPageBreak/>
        <w:t>обеспечения доступа к информации о деятельности органов местного самоуправления в сети Интернет на официальном сайте администрации.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Тексты административных регламентов размещаются в местах предоставления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1.18. Анализ практики применения административных регламентов проводится администрацией, другими организациями ежегодно с целью установления: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соответствия исполнения административного регламента требованиям к качеству и доступности предоставления муниципальной услуги. При этом подлежит установлению оценка потребителями муниципальной услуги характера взаимодействия с должностными лицами, качества и доступности соответствующей муниципальной услуги (срок предоставления, условия ожидания приема, порядок информирования о муниципальной услуге и т.д.);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обоснованности отказов в предоставлении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выполнения требований к оптимальности административных процедур. При этом подлежат установлению отсутствие избыточных административных действий, возможность уменьшения сроков исполнения административных процедур и административных действий;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соответствия должностных регламентов ответственных должностных лиц, участвующих в предоставлении муниципальной услуги, административному регламенту в части описания в них административных действий, профессиональных знаний и навыков;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ресурсного обеспечения исполнения административного регламента;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необходимости внесения изменений в административный регламент.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Результаты анализа практики применения административного регламента размещаются в сети Интернет на официальном сайте администрации.</w:t>
      </w:r>
    </w:p>
    <w:p w:rsidR="001564F1" w:rsidRDefault="001564F1" w:rsidP="001564F1">
      <w:pPr>
        <w:pStyle w:val="ConsPlusNormal"/>
        <w:ind w:firstLine="567"/>
        <w:rPr>
          <w:rFonts w:ascii="Times New Roman" w:hAnsi="Times New Roman" w:cs="Times New Roman"/>
          <w:sz w:val="26"/>
          <w:szCs w:val="26"/>
        </w:rPr>
      </w:pPr>
    </w:p>
    <w:p w:rsidR="001564F1" w:rsidRDefault="001564F1" w:rsidP="001564F1">
      <w:pPr>
        <w:pStyle w:val="ConsPlusNormal"/>
        <w:ind w:firstLine="567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6"/>
          <w:szCs w:val="26"/>
        </w:rPr>
        <w:t>Требования к административным регламентам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2.1. Административный регламент предоставления муниципальной услуги должен: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соответствовать законодательству Российской Федерации и Воронежской области, муниципальным правовым актам;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содержать информацию, необходимую и достаточную для организации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исключать возможность различного толкования содержащихся в административном регламенте положений;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не содержать взаимоисключающих требований и действий;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содержать выполнимые требования к срокам, объемам и результатам действий.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2.2. Наименование административного регламента определяется структурным подразделением администрации, ответственным за разработку административного регламента, с учетом формулировки, соответствующей редакции нормативного правового акта, которым предусмотрена такая муниципальная услуга.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административного регламента формируется следующим образом: "Административный регламент администрации по предоставлению муниципальной услуги".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2.3. При подготовке проекта административного регламента рекомендуется принять текстовый редактор </w:t>
      </w:r>
      <w:proofErr w:type="spellStart"/>
      <w:r>
        <w:rPr>
          <w:rFonts w:ascii="Times New Roman" w:hAnsi="Times New Roman" w:cs="Times New Roman"/>
          <w:sz w:val="26"/>
          <w:szCs w:val="26"/>
        </w:rPr>
        <w:t>Microsoft</w:t>
      </w:r>
      <w:proofErr w:type="spellEnd"/>
      <w:r>
        <w:rPr>
          <w:rFonts w:ascii="Times New Roman" w:hAnsi="Times New Roman" w:cs="Times New Roman"/>
          <w:sz w:val="26"/>
          <w:szCs w:val="26"/>
          <w:lang w:val="en-US"/>
        </w:rPr>
        <w:t>Office</w:t>
      </w:r>
      <w:proofErr w:type="spellStart"/>
      <w:r>
        <w:rPr>
          <w:rFonts w:ascii="Times New Roman" w:hAnsi="Times New Roman" w:cs="Times New Roman"/>
          <w:sz w:val="26"/>
          <w:szCs w:val="26"/>
        </w:rPr>
        <w:t>Word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 использованием шрифта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TimesNewRomanCyr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размером 12 для оформления табличных материалов, 13 для оформления текста, 14 для оформления заголовка, междустрочный интервал – одинарный - полуторный, поля документа: левое - 20 мм, верхнее - 20 мм, нижнее - 20 мм, правое - 10 мм. 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2.4. Административный регламент включает следующие разделы: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а) общие положения;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стандарт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г) формы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 регламента;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2.5. Раздел "Общие положения" состоит из следующих подразделов: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предмет регулирования административного регламента;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описание заявителей, а также физических и юридических лиц, имеющих право в соответствии с законодательством Российской Федерации и Воронежской области либо в силу наделения их заявителями в порядке, установленном законодательством Российской Федерации, полномочиями выступать от их имени при взаимодействии с органом, предоставляющим муниципальную услугу;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требования к порядку информирования о предоставлении муниципальной услуги, в том числе: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информация о месте нахождения и графике работы администрации, структурных подразделений администрации, обеспечивающих организацию предоставления муниципальной услуги, организаций, участвующих в предоставлении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способы получения информации о месте нахождения и графиках работы государственных и муниципальных органов и организаций, обращение в которые необходимо для получения муниципальной услуги, а также многофункциональных центров предоставления государственных и муниципальных услуг;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справочные телефоны и номер факса структурных подразделений администрации, обеспечивающих организацию предоставления муниципальной услуги, организаций, участвующих в предоставлении муниципальной услуги, в том числе номер телефона - автоинформатора (в случае наличия);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адреса официальных сайтов администрации, организаций, участвующих в предоставлении муниципальной услуги, в сети Интернет, содержащих информацию о предоставлении муниципальной услуги и услуг, которые являются необходимыми и обязательными для предоставления муниципальной услуги, адреса их электронной почты;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 порядок получения информации заявителями по вопросам предоставления муниципальной услуги и услуг, которые являются необходимыми и обязательными для предоставления муниципальной услуги, сведений о ходе предоставления указанных услуг, в том числе с использованием федеральной государственной информационной системы "Единый портал государственных и муниципальных услуг (функций)", информационной системы Воронежской области "Портал государственных и муниципальных услуг Воронежской области";</w:t>
      </w:r>
      <w:proofErr w:type="gramEnd"/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- порядок, форма и место размещения указанной в настоящем подпункте информации, в том числе на стендах в местах предоставления муниципальной услуги и услуг, которые являются необходимыми и обязательными для предоставления муниципальной услуги, а также на официальных сайтах администрации, организаций, участвующих в предоставлении муниципальной услуги, в сети Интернет, а также в федеральной государственной информационной системе "Единый портал государственных и муниципальных услуг (функций</w:t>
      </w:r>
      <w:proofErr w:type="gramEnd"/>
      <w:r>
        <w:rPr>
          <w:rFonts w:ascii="Times New Roman" w:hAnsi="Times New Roman" w:cs="Times New Roman"/>
          <w:sz w:val="26"/>
          <w:szCs w:val="26"/>
        </w:rPr>
        <w:t>)", информационной системе Воронежской области "Портал государственных и муниципальных услуг Воронежской области".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 Раздел "Стандарт предоставления муниципальной услуги" состоит из следующих подразделов: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  наименование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  наименование органа, предоставляющего муниципальную услугу;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  результат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  срок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  правовые основания для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исчерпывающий перечень оснований для отказа в приеме документов, необходимых для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исчерпывающий перечень оснований для приостановления или отказа в предоставлении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и)  размер платы, взимаемой с заявителя при предоставлении муниципальной услуги, и способы ее взимания в случаях, предусмотренных </w:t>
      </w:r>
      <w:r w:rsidR="00415D7B">
        <w:rPr>
          <w:rFonts w:ascii="Times New Roman" w:hAnsi="Times New Roman" w:cs="Times New Roman"/>
          <w:sz w:val="26"/>
          <w:szCs w:val="26"/>
        </w:rPr>
        <w:t>Ф</w:t>
      </w:r>
      <w:r>
        <w:rPr>
          <w:rFonts w:ascii="Times New Roman" w:hAnsi="Times New Roman" w:cs="Times New Roman"/>
          <w:sz w:val="26"/>
          <w:szCs w:val="26"/>
        </w:rPr>
        <w:t>едеральными законами, принимаемыми в соответствии с ними иными нормативными правовыми актами Российской Федерации, нормативными правовыми актами Воронежской области, муниципальными правовыми актами администрации;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к)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л)  порядок и срок регистрации запроса заявителя о предоставлении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м)  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н)   показатели доступности и качества муниципальных услуг;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о) иные требования,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2.6.1. Подраздел "Наименование органа, предоставляющего муниципальную услугу" формируется следующим образом: "Орган, предоставляющий муниципальную услугу: администрация. Структурное подразделение администрации, обеспечивающее организацию предоставления муниципальной услуги: (наименование структурного подразделения). Если в предоставлении муниципальной услуги участвуют также федеральные органы исполнительной власти, исполнительные органы государственной власти Воронежской области, иные структурные подразделения администрации, муниципальные учреждения и муниципальные предприятия, иные организации, то указываются все органы и организации (с указанием форм их участия), без обращения в которые заявители не могут получить муниципальную услугу.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Также в данном подразделе указывается на запрет требовать от заявителя осуществления действий, в том числе согласований, необходимых для получения муниципальной 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</w:t>
      </w:r>
      <w:r>
        <w:rPr>
          <w:rFonts w:ascii="Times New Roman" w:hAnsi="Times New Roman" w:cs="Times New Roman"/>
          <w:sz w:val="26"/>
          <w:szCs w:val="26"/>
        </w:rPr>
        <w:lastRenderedPageBreak/>
        <w:t>таких услуг, включенных в перечень услуг, которые являются необходимыми и обязательными для предоставления муниципальных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услуг.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2.6.2. В подразделе "Результат предоставления муниципальной услуги" описываются результаты предоставления муниципальной услуги, а также указываются юридические факты, которыми заканчивается предоставление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2.6.3. В подразделе "Срок предоставления муниципальной услуги" указываются допустимые сроки: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 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прохождения отдельных административных процедур, необходимых для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</w:t>
      </w:r>
      <w:r w:rsidR="00415D7B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Воронежской области</w:t>
      </w:r>
      <w:proofErr w:type="gramStart"/>
      <w:r w:rsidR="00415D7B">
        <w:rPr>
          <w:rFonts w:ascii="Times New Roman" w:hAnsi="Times New Roman" w:cs="Times New Roman"/>
          <w:sz w:val="26"/>
          <w:szCs w:val="26"/>
        </w:rPr>
        <w:t xml:space="preserve"> 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муниципальными правовыми актами;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выдачи документов, являющихся результатом предоставления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2.6.4. В подразделе "Правовые основания для предоставления муниципальной услуги" приводится перечень нормативных правовых актов, непосредственно регулирующих предоставление муниципальной услуги, с указанием реквизитов и источников их официального опубликования. 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2.6.5. В подразделе "Исчерпывающий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услуги" указываются следующие сведения: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а) 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порядок их представления (бланки, формы обращений, заявлений и иных документов, подаваемых заявителем в связи с предоставлением муниципальной услуги, приводятся в качестве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приложений к административному регламенту, за исключением случаев, когда формы указанных документов установлены актами Президента Российской Федерации или Правительства Российской Федерации, губернатора Воронежской области или правительства Воронежской области, муниципальными правовыми актами, а также случаев, когда законодательством Российской Федерации предусмотрена свободная форма подачи этих документов);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б)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 муниципальных услуг, и которые заявитель вправе представить, а также способы их получения заявителями, в том числе в электронной форме, порядок их представления (бланки, формы обращений, заявлений и иныхдокументов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подаваемых заявителем в связи с предоставлением муниципальной услуги, приводятся в качестве приложений к административному регламенту, за исключением случаев, когда формы указанных документов установлены актами Президента Российской Федерации или Правительства Российской Федерации, губернатора Воронежской области или правительства Воронежской области, муниципальными правовыми актами, а также случаев, когда законодательством Российской Федерации предусмотрена свободная форма подачи этих документов).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Непредставление заявителем указанных документов не является основанием для отказа заявителю в предоставлении услуги. Также указывается на запрет требовать от заявителя: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-  представления документов и информации, которые в соответствии с нормативными правовыми актами Российской Федерации, нормативными правовыми актами Воронежской области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за исключением документов, указанных в </w:t>
      </w:r>
      <w:hyperlink r:id="rId11" w:history="1">
        <w:r w:rsidRPr="001A6485">
          <w:rPr>
            <w:rStyle w:val="a4"/>
            <w:rFonts w:ascii="Times New Roman" w:hAnsi="Times New Roman"/>
            <w:color w:val="auto"/>
            <w:sz w:val="26"/>
            <w:szCs w:val="26"/>
            <w:u w:val="none"/>
          </w:rPr>
          <w:t>части 6 статьи 7</w:t>
        </w:r>
        <w:proofErr w:type="gramEnd"/>
      </w:hyperlink>
      <w:r>
        <w:rPr>
          <w:rFonts w:ascii="Times New Roman" w:hAnsi="Times New Roman" w:cs="Times New Roman"/>
          <w:sz w:val="26"/>
          <w:szCs w:val="26"/>
        </w:rPr>
        <w:t xml:space="preserve"> Федерального закона № 210-ФЗ "Об организации предоставления государственных и муниципальных услуг";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2.6.6. В подразделе "Исчерпывающий перечень оснований для отказа в приеме документов, необходимых для предоставления муниципальной услуги" приводится исчерпывающий перечень оснований для отказа в приеме документов, необходимых для предоставления муниципальной услуги, в соответствии с законодательством Российской Федерации и Воронежской области, муниципальными правовыми актами </w:t>
      </w:r>
      <w:r w:rsidR="00536D1C">
        <w:rPr>
          <w:rFonts w:ascii="Times New Roman" w:hAnsi="Times New Roman" w:cs="Times New Roman"/>
          <w:sz w:val="26"/>
          <w:szCs w:val="26"/>
        </w:rPr>
        <w:t>администрации.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2.6.7. В подразделе "Исчерпывающий перечень оснований для приостановления или отказа в предоставлении муниципальной услуги" приводится исчерпывающий перечень оснований для приостановления или отказа в предоставлении муниципальной услуги в соответствии с законодательством Российской Федерации и Воронежской области, муниципальными правовыми актами.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отсутствия таких оснований следует прямо указать на это в тексте административного регламента.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2.6.8. В подразделе "Размер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Воронежской области, муниципальными правовыми актами» указываются следующие сведения: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порядок, размер и основания взимания государственной пошлины или иной платы, взимаемой за предоставление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2.6.9. </w:t>
      </w:r>
      <w:proofErr w:type="gramStart"/>
      <w:r>
        <w:rPr>
          <w:rFonts w:ascii="Times New Roman" w:hAnsi="Times New Roman" w:cs="Times New Roman"/>
          <w:sz w:val="26"/>
          <w:szCs w:val="26"/>
        </w:rPr>
        <w:t>В подразделе "Требования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услуги" приводится описание требований к удобству и комфорту мест предоставления муниципальной услуги, в том числе к:</w:t>
      </w:r>
      <w:proofErr w:type="gramEnd"/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bookmarkStart w:id="1" w:name="Par245"/>
      <w:bookmarkEnd w:id="1"/>
      <w:r>
        <w:rPr>
          <w:rFonts w:ascii="Times New Roman" w:hAnsi="Times New Roman" w:cs="Times New Roman"/>
          <w:sz w:val="26"/>
          <w:szCs w:val="26"/>
        </w:rPr>
        <w:t>а) размещению и оформлению помещений;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размещению и оформлению визуальной, текстовой и мультимедийной информации;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в) оборудованию мест ожидания;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парковочным местам;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оформлению входа в здание;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местам для информирования заявителей, получения информации и заполнения необходимых документов;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местам для ожидания заявителей;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местам для приема заявителей.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2.6.10. При подготовке </w:t>
      </w:r>
      <w:r w:rsidRPr="00415D7B">
        <w:rPr>
          <w:rFonts w:ascii="Times New Roman" w:hAnsi="Times New Roman" w:cs="Times New Roman"/>
          <w:sz w:val="26"/>
          <w:szCs w:val="26"/>
        </w:rPr>
        <w:t xml:space="preserve">подраздела, указанного в </w:t>
      </w:r>
      <w:hyperlink r:id="rId12" w:anchor="Par245" w:history="1">
        <w:r w:rsidRPr="00415D7B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пункте 2.6.9</w:t>
        </w:r>
      </w:hyperlink>
      <w:r w:rsidRPr="00415D7B">
        <w:rPr>
          <w:rFonts w:ascii="Times New Roman" w:hAnsi="Times New Roman" w:cs="Times New Roman"/>
          <w:sz w:val="26"/>
          <w:szCs w:val="26"/>
        </w:rPr>
        <w:t xml:space="preserve"> настоящего Порядка, учитывается необходимость обеспечения комфортными условиями</w:t>
      </w:r>
      <w:r>
        <w:rPr>
          <w:rFonts w:ascii="Times New Roman" w:hAnsi="Times New Roman" w:cs="Times New Roman"/>
          <w:sz w:val="26"/>
          <w:szCs w:val="26"/>
        </w:rPr>
        <w:t xml:space="preserve"> заявителей и должностных лиц, в том числе </w:t>
      </w:r>
      <w:proofErr w:type="gramStart"/>
      <w:r>
        <w:rPr>
          <w:rFonts w:ascii="Times New Roman" w:hAnsi="Times New Roman" w:cs="Times New Roman"/>
          <w:sz w:val="26"/>
          <w:szCs w:val="26"/>
        </w:rPr>
        <w:t>обеспечения возможности реализации прав инвалидов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 предоставление по их заявлению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2.6.11. </w:t>
      </w:r>
      <w:proofErr w:type="gramStart"/>
      <w:r>
        <w:rPr>
          <w:rFonts w:ascii="Times New Roman" w:hAnsi="Times New Roman" w:cs="Times New Roman"/>
          <w:sz w:val="26"/>
          <w:szCs w:val="26"/>
        </w:rPr>
        <w:t>В подразделе "Показатели доступности и качества муниципальных услуг" приводится перечень показателей, с помощью которых можно оценить доступность и качество муниципальной услуги (количество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технологий, и иные показатели доступности и качества муниципальной услуги).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2.7. </w:t>
      </w:r>
      <w:proofErr w:type="gramStart"/>
      <w:r>
        <w:rPr>
          <w:rFonts w:ascii="Times New Roman" w:hAnsi="Times New Roman" w:cs="Times New Roman"/>
          <w:sz w:val="26"/>
          <w:szCs w:val="26"/>
        </w:rPr>
        <w:t>Раздел "Состав,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форме" состоит из подразделов, соответствующих количеству административных процедур - логически обособленных последовательностей административных действий при предоставлении муниципальных услуг и услуг, которые являются необходимыми и обязательными для предоставления муниципальной услуги, имеющих конечный результат и выделяемых в рамках предоставления муниципальной услуги</w:t>
      </w:r>
      <w:proofErr w:type="gramEnd"/>
      <w:r>
        <w:rPr>
          <w:rFonts w:ascii="Times New Roman" w:hAnsi="Times New Roman" w:cs="Times New Roman"/>
          <w:sz w:val="26"/>
          <w:szCs w:val="26"/>
        </w:rPr>
        <w:t>. В начале раздела указывается исчерпывающий перечень административных процедур, содержащихся в нем. В данном разделе отдельно описывается административная процедура формирования и направления межведомственных запросов в органы (организации), участвующие в предоставлении государственных и муниципальных услуг. Описание процедуры должно также содержать положение о составе документов и информации, которые необходимы органу, предоставляющему муниципальную услугу, и организации, участвующей в предоставлении муниципальной услуги, но находятся в иных органах и организациях, с указанием порядка подготовки и направления межведомственного запроса и должностных лиц, уполномоченных направлять такой запрос.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также должен содержать порядок осуществления в электронной форме, в том числе с использованием федеральной государственной информационной системы "Единый портал государственных и муниципальных услуг (функций)", информационной системы Воронежской области "Портал государственных и муниципальных услуг Воронежской области", следующих административных процедур: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предоставление в установленном порядке информации заявителям и обеспечение доступа заявителей к сведениям о муниципальной услуге;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подача заявителем запроса и иных документов, необходимых для предоставления муниципальной услуги, и прием таких запросов и документов;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получение заявителем сведений о ходе выполнения запроса о предоставлении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взаимодействие администрации с иными органами государственной власти, органами местного самоуправления и организациями, участвующими в предоставлении государственных и муниципальных услуг, в том числе порядок и условия такого взаимодействия;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получение заявителем результата предоставления муниципальной услуги, если иное не установлено федеральным законом;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иные действия, необходимые для предоставления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Блок-схема предоставления муниципальной услуги, схематично отображающая последовательность административных процедур, приводится в приложении к административному регламенту.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Описание каждой административной процедуры содержит следующие обязательные элементы: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юридические факты, являющиеся основанием для начала административного действия;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сведения о должностном лице, ответственном за выполнение административного действия. Если нормативные правовые акты, непосредственно регулирующие предоставление муниципальной услуги, содержат указание на конкретную должность, она указывается в тексте административного регламента;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содержание административного действия, продолжительность и/или максимальный срок его выполнения;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критерии принятия решений;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результат административного действия и порядок передачи результата, который может совпадать с юридическим фактом, являющимся основанием для начала исполнения следующего административного действия;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способ фиксации результата выполнения административного действия, в том числе в электронной форме, содержащий указание на формат обязательного отображения административного действия, в том числе в электронных системах.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2.8. Раздел "Формы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контроля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исполнением административного регламента" состоит из следующих подразделов: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а) порядок осуществления текущего контроля соблюдения и исполнения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порядок и периодичность осуществления плановых и внеплановых проверок полноты и качества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ответственность муниципальных служащих и иных должностных лиц за решения и действия (бездействие), принимаемые (осуществляемые) в ходе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положения, характеризующие требования к порядку и формам контроля предоставления муниципальной услуги, в том числе со стороны граждан, их объединений и организаций.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2.9. В разделе "Досудебный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служащих" устанавливается порядок обжалования заявителями действий (бездействия) и решений, осуществляемых и принятых в ходе предоставления муниципальной услуги.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части досудебного (внесудебного) обжалования указываются: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а) информация для заявителей об их праве на досудебное (внесудебное) обжалование действий (бездействия) и решений, осуществляемых и принятых в ходе предоставления муниципальной услуги;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б) предмет досудебного (внесудебного) обжалования;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в) исчерпывающий перечень оснований для отказа в рассмотрении жалобы либо приостановления ее рассмотрения;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г) основания для начала процедуры досудебного (внесудебного) обжалования;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д) права заявителя на получение информации и документов, необходимых для обоснования и рассмотрения жалобы;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е) должностные лица, которым может быть адресована жалоба заявителя в досудебном (внесудебном) порядке;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ж) сроки рассмотрения жалобы;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з) результат досудебного (внесудебного) обжалования применительно к каждой процедуре либо инстанции обжалования.</w:t>
      </w:r>
    </w:p>
    <w:p w:rsidR="001564F1" w:rsidRDefault="001564F1" w:rsidP="001564F1">
      <w:pPr>
        <w:pStyle w:val="ConsPlusNormal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64F1" w:rsidRDefault="001564F1" w:rsidP="001564F1">
      <w:pPr>
        <w:pStyle w:val="a5"/>
        <w:autoSpaceDE w:val="0"/>
        <w:autoSpaceDN w:val="0"/>
        <w:adjustRightInd w:val="0"/>
        <w:ind w:left="0" w:firstLine="567"/>
        <w:outlineLvl w:val="1"/>
        <w:rPr>
          <w:b/>
        </w:rPr>
      </w:pPr>
    </w:p>
    <w:p w:rsidR="001564F1" w:rsidRDefault="001564F1" w:rsidP="001564F1">
      <w:pPr>
        <w:autoSpaceDE w:val="0"/>
        <w:autoSpaceDN w:val="0"/>
        <w:adjustRightInd w:val="0"/>
        <w:ind w:firstLine="567"/>
        <w:jc w:val="both"/>
        <w:outlineLvl w:val="1"/>
      </w:pPr>
    </w:p>
    <w:p w:rsidR="001564F1" w:rsidRDefault="001564F1" w:rsidP="001564F1"/>
    <w:p w:rsidR="001564F1" w:rsidRDefault="001564F1" w:rsidP="001564F1"/>
    <w:p w:rsidR="001C4450" w:rsidRDefault="001C4450"/>
    <w:sectPr w:rsidR="001C4450" w:rsidSect="00FB255B">
      <w:pgSz w:w="11906" w:h="16838"/>
      <w:pgMar w:top="1134" w:right="567" w:bottom="899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E510D"/>
    <w:multiLevelType w:val="hybridMultilevel"/>
    <w:tmpl w:val="BDA4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4426"/>
    <w:rsid w:val="00016C2D"/>
    <w:rsid w:val="00025E5D"/>
    <w:rsid w:val="0003359D"/>
    <w:rsid w:val="000C37F1"/>
    <w:rsid w:val="00104C85"/>
    <w:rsid w:val="001564F1"/>
    <w:rsid w:val="001A6485"/>
    <w:rsid w:val="001C4450"/>
    <w:rsid w:val="001F4426"/>
    <w:rsid w:val="002150E8"/>
    <w:rsid w:val="00222296"/>
    <w:rsid w:val="0023297B"/>
    <w:rsid w:val="00237D8B"/>
    <w:rsid w:val="00267578"/>
    <w:rsid w:val="002F10D0"/>
    <w:rsid w:val="002F650E"/>
    <w:rsid w:val="00327D1C"/>
    <w:rsid w:val="00331793"/>
    <w:rsid w:val="003934A3"/>
    <w:rsid w:val="003D409F"/>
    <w:rsid w:val="00415D7B"/>
    <w:rsid w:val="00446BEE"/>
    <w:rsid w:val="004941A9"/>
    <w:rsid w:val="004A05BE"/>
    <w:rsid w:val="004D43DB"/>
    <w:rsid w:val="00506590"/>
    <w:rsid w:val="00535315"/>
    <w:rsid w:val="00536D1C"/>
    <w:rsid w:val="00553D9D"/>
    <w:rsid w:val="0061008E"/>
    <w:rsid w:val="00637FB9"/>
    <w:rsid w:val="006451B9"/>
    <w:rsid w:val="006B5ABC"/>
    <w:rsid w:val="007620E7"/>
    <w:rsid w:val="007A65DA"/>
    <w:rsid w:val="007B0ED4"/>
    <w:rsid w:val="0081544E"/>
    <w:rsid w:val="00854C10"/>
    <w:rsid w:val="00856CC1"/>
    <w:rsid w:val="008634C8"/>
    <w:rsid w:val="0088469C"/>
    <w:rsid w:val="008A2B86"/>
    <w:rsid w:val="008C7059"/>
    <w:rsid w:val="008E4B8C"/>
    <w:rsid w:val="00914638"/>
    <w:rsid w:val="00967483"/>
    <w:rsid w:val="00976059"/>
    <w:rsid w:val="009774DE"/>
    <w:rsid w:val="009871D2"/>
    <w:rsid w:val="00A37022"/>
    <w:rsid w:val="00A94135"/>
    <w:rsid w:val="00B01F25"/>
    <w:rsid w:val="00B706B9"/>
    <w:rsid w:val="00B8794F"/>
    <w:rsid w:val="00B96096"/>
    <w:rsid w:val="00C20978"/>
    <w:rsid w:val="00C31DD4"/>
    <w:rsid w:val="00C328A5"/>
    <w:rsid w:val="00C52BEA"/>
    <w:rsid w:val="00C7021D"/>
    <w:rsid w:val="00CB2892"/>
    <w:rsid w:val="00CB3E97"/>
    <w:rsid w:val="00CC65BC"/>
    <w:rsid w:val="00CD0058"/>
    <w:rsid w:val="00D15F7F"/>
    <w:rsid w:val="00DC3BD6"/>
    <w:rsid w:val="00DD77C6"/>
    <w:rsid w:val="00DF2D15"/>
    <w:rsid w:val="00E02D82"/>
    <w:rsid w:val="00E272BE"/>
    <w:rsid w:val="00E44D3C"/>
    <w:rsid w:val="00E62450"/>
    <w:rsid w:val="00E84BF3"/>
    <w:rsid w:val="00EB5B85"/>
    <w:rsid w:val="00EC4523"/>
    <w:rsid w:val="00EE3146"/>
    <w:rsid w:val="00F32008"/>
    <w:rsid w:val="00F92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426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1F4426"/>
    <w:pPr>
      <w:keepNext/>
      <w:spacing w:line="288" w:lineRule="auto"/>
      <w:jc w:val="center"/>
      <w:outlineLvl w:val="2"/>
    </w:pPr>
    <w:rPr>
      <w:rFonts w:ascii="Arial Narrow" w:hAnsi="Arial Narrow"/>
      <w:spacing w:val="20"/>
      <w:sz w:val="36"/>
      <w:szCs w:val="20"/>
    </w:rPr>
  </w:style>
  <w:style w:type="paragraph" w:styleId="5">
    <w:name w:val="heading 5"/>
    <w:basedOn w:val="a"/>
    <w:next w:val="a"/>
    <w:link w:val="50"/>
    <w:qFormat/>
    <w:rsid w:val="001F4426"/>
    <w:pPr>
      <w:keepNext/>
      <w:outlineLvl w:val="4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1F4426"/>
    <w:pPr>
      <w:keepNext/>
      <w:jc w:val="center"/>
      <w:outlineLvl w:val="5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F4426"/>
    <w:rPr>
      <w:rFonts w:ascii="Arial Narrow" w:eastAsia="Times New Roman" w:hAnsi="Arial Narrow" w:cs="Times New Roman"/>
      <w:spacing w:val="2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F442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F442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1F44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table" w:styleId="a3">
    <w:name w:val="Table Grid"/>
    <w:basedOn w:val="a1"/>
    <w:rsid w:val="001F4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1F442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F4426"/>
    <w:pPr>
      <w:ind w:left="720"/>
      <w:contextualSpacing/>
    </w:pPr>
  </w:style>
  <w:style w:type="paragraph" w:customStyle="1" w:styleId="ConsPlusNormal">
    <w:name w:val="ConsPlusNormal"/>
    <w:rsid w:val="001F442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0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file:///\\192.168.0.250\&#1086;&#1083;&#1100;&#1075;&#1072;\3.%20&#1055;&#1048;&#1063;&#1059;&#1043;&#1048;&#1053;&#1040;%20&#1058;.&#1042;\&#1086;&#1090;%20&#1042;&#1086;&#1076;&#1086;&#1083;&#1072;&#1078;&#1089;&#1082;&#1086;&#1081;\&#1055;&#1054;&#1056;&#1071;&#1044;&#1054;&#1050;%20&#1085;&#1086;&#1074;&#1099;&#1081;%202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EC755686222582E3FC26C751206F1AB8A2F89400FFB5A65282915A647502377639BE33C1DvAL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pavlovskadmi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main?base=LAW;n=112746;fld=134;dst=10001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0060B-4C3E-4B87-9DE8-2F6DA9FE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5594</Words>
  <Characters>31889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67</cp:revision>
  <dcterms:created xsi:type="dcterms:W3CDTF">2014-10-30T04:16:00Z</dcterms:created>
  <dcterms:modified xsi:type="dcterms:W3CDTF">2014-12-03T10:44:00Z</dcterms:modified>
</cp:coreProperties>
</file>