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3645E7">
        <w:t xml:space="preserve">   </w:t>
      </w:r>
      <w:r w:rsidR="00872ED2">
        <w:t>15.09.2021г.</w:t>
      </w:r>
      <w:r w:rsidR="003645E7">
        <w:t xml:space="preserve">                        </w:t>
      </w:r>
      <w:r w:rsidRPr="000630D5">
        <w:t xml:space="preserve"> №</w:t>
      </w:r>
      <w:r w:rsidR="00872ED2">
        <w:t xml:space="preserve">  332</w:t>
      </w:r>
    </w:p>
    <w:p w:rsidR="00B63EE3" w:rsidRPr="000630D5" w:rsidRDefault="00B63EE3" w:rsidP="00A01E9B">
      <w:pPr>
        <w:shd w:val="clear" w:color="auto" w:fill="FFFFFF"/>
        <w:spacing w:line="274" w:lineRule="exact"/>
        <w:ind w:left="1701"/>
        <w:rPr>
          <w:sz w:val="20"/>
          <w:szCs w:val="20"/>
        </w:rPr>
      </w:pPr>
      <w:r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О внесении изменений и дополнений в постановление администрации городского поселения - город Павловск от 10.12.2013 г.  №</w:t>
      </w:r>
      <w:r w:rsidR="003645E7">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C60D7E">
        <w:rPr>
          <w:sz w:val="28"/>
          <w:szCs w:val="28"/>
        </w:rPr>
        <w:t>3</w:t>
      </w:r>
      <w:r w:rsidR="003645E7">
        <w:rPr>
          <w:sz w:val="28"/>
          <w:szCs w:val="28"/>
        </w:rPr>
        <w:t xml:space="preserve"> </w:t>
      </w:r>
      <w:r w:rsidRPr="003109F6">
        <w:rPr>
          <w:sz w:val="28"/>
          <w:szCs w:val="28"/>
        </w:rPr>
        <w:t>годы»</w:t>
      </w:r>
    </w:p>
    <w:p w:rsidR="00B63EE3" w:rsidRDefault="00B63EE3" w:rsidP="00B63EE3">
      <w:pPr>
        <w:widowControl w:val="0"/>
        <w:overflowPunct w:val="0"/>
        <w:autoSpaceDE w:val="0"/>
        <w:autoSpaceDN w:val="0"/>
        <w:adjustRightInd w:val="0"/>
        <w:ind w:left="120" w:firstLine="720"/>
        <w:jc w:val="both"/>
        <w:rPr>
          <w:b/>
          <w:sz w:val="28"/>
          <w:szCs w:val="28"/>
        </w:rPr>
      </w:pPr>
    </w:p>
    <w:p w:rsidR="00F92A8B" w:rsidRPr="00473277" w:rsidRDefault="00F92A8B" w:rsidP="00F92A8B">
      <w:pPr>
        <w:ind w:right="59" w:firstLine="709"/>
        <w:jc w:val="both"/>
        <w:rPr>
          <w:sz w:val="28"/>
          <w:szCs w:val="28"/>
        </w:rPr>
      </w:pPr>
      <w:proofErr w:type="gramStart"/>
      <w:r w:rsidRPr="00B8049C">
        <w:rPr>
          <w:sz w:val="28"/>
          <w:szCs w:val="28"/>
        </w:rPr>
        <w:t>В соответствии</w:t>
      </w:r>
      <w:r>
        <w:rPr>
          <w:sz w:val="28"/>
          <w:szCs w:val="28"/>
        </w:rPr>
        <w:t xml:space="preserve"> с решением </w:t>
      </w:r>
      <w:r w:rsidRPr="00B8049C">
        <w:rPr>
          <w:sz w:val="28"/>
          <w:szCs w:val="28"/>
        </w:rPr>
        <w:t>Совета народных депутатов городского</w:t>
      </w:r>
      <w:r>
        <w:rPr>
          <w:sz w:val="28"/>
          <w:szCs w:val="28"/>
        </w:rPr>
        <w:t xml:space="preserve"> </w:t>
      </w:r>
      <w:r w:rsidR="00F027B0">
        <w:rPr>
          <w:sz w:val="28"/>
          <w:szCs w:val="28"/>
        </w:rPr>
        <w:t xml:space="preserve">поселения - город Павловск от </w:t>
      </w:r>
      <w:r w:rsidR="00223BEC">
        <w:rPr>
          <w:sz w:val="28"/>
          <w:szCs w:val="28"/>
        </w:rPr>
        <w:t>14</w:t>
      </w:r>
      <w:r w:rsidR="00F027B0">
        <w:rPr>
          <w:sz w:val="28"/>
          <w:szCs w:val="28"/>
        </w:rPr>
        <w:t>.0</w:t>
      </w:r>
      <w:r w:rsidR="00223BEC">
        <w:rPr>
          <w:sz w:val="28"/>
          <w:szCs w:val="28"/>
        </w:rPr>
        <w:t>9</w:t>
      </w:r>
      <w:r w:rsidRPr="00B8049C">
        <w:rPr>
          <w:sz w:val="28"/>
          <w:szCs w:val="28"/>
        </w:rPr>
        <w:t>.20</w:t>
      </w:r>
      <w:r>
        <w:rPr>
          <w:sz w:val="28"/>
          <w:szCs w:val="28"/>
        </w:rPr>
        <w:t xml:space="preserve">21 </w:t>
      </w:r>
      <w:r w:rsidRPr="00B8049C">
        <w:rPr>
          <w:sz w:val="28"/>
          <w:szCs w:val="28"/>
        </w:rPr>
        <w:t xml:space="preserve">г. № </w:t>
      </w:r>
      <w:r w:rsidR="00223BEC">
        <w:rPr>
          <w:sz w:val="28"/>
          <w:szCs w:val="28"/>
        </w:rPr>
        <w:t>36</w:t>
      </w:r>
      <w:r w:rsidRPr="00B8049C">
        <w:rPr>
          <w:color w:val="000000"/>
          <w:sz w:val="28"/>
          <w:szCs w:val="28"/>
        </w:rPr>
        <w:t xml:space="preserve"> «О</w:t>
      </w:r>
      <w:r>
        <w:rPr>
          <w:color w:val="000000"/>
          <w:sz w:val="28"/>
          <w:szCs w:val="28"/>
        </w:rPr>
        <w:t xml:space="preserve"> </w:t>
      </w:r>
      <w:r w:rsidR="00223BEC">
        <w:rPr>
          <w:color w:val="000000"/>
          <w:sz w:val="28"/>
          <w:szCs w:val="28"/>
        </w:rPr>
        <w:t>подготовке и реализации бюджетных инвестиций в объекты муниципальной собственности на территории городского поселения – город Павловск Павловского муниципального района Воронежской области в сфере дорожного хозяйства</w:t>
      </w:r>
      <w:r w:rsidRPr="00B8049C">
        <w:rPr>
          <w:color w:val="000000"/>
          <w:sz w:val="28"/>
          <w:szCs w:val="28"/>
        </w:rPr>
        <w:t>»</w:t>
      </w:r>
      <w:r>
        <w:rPr>
          <w:color w:val="000000"/>
          <w:sz w:val="28"/>
          <w:szCs w:val="28"/>
        </w:rPr>
        <w:t>,</w:t>
      </w:r>
      <w:r w:rsidRPr="00B8049C">
        <w:rPr>
          <w:sz w:val="28"/>
          <w:szCs w:val="28"/>
        </w:rPr>
        <w:t xml:space="preserve"> с решением Совета народных депутатов городского поселения - город Павловск от</w:t>
      </w:r>
      <w:r w:rsidR="008D3AF8">
        <w:rPr>
          <w:sz w:val="28"/>
          <w:szCs w:val="28"/>
        </w:rPr>
        <w:t xml:space="preserve"> </w:t>
      </w:r>
      <w:r w:rsidRPr="0012705E">
        <w:rPr>
          <w:sz w:val="28"/>
          <w:szCs w:val="28"/>
        </w:rPr>
        <w:t>24.12.2020 г. № 13</w:t>
      </w:r>
      <w:r w:rsidRPr="00B8049C">
        <w:rPr>
          <w:color w:val="000000"/>
          <w:sz w:val="28"/>
          <w:szCs w:val="28"/>
        </w:rPr>
        <w:t xml:space="preserve"> «Об утверждении</w:t>
      </w:r>
      <w:proofErr w:type="gramEnd"/>
      <w:r w:rsidRPr="00B8049C">
        <w:rPr>
          <w:color w:val="000000"/>
          <w:sz w:val="28"/>
          <w:szCs w:val="28"/>
        </w:rPr>
        <w:t xml:space="preserve"> </w:t>
      </w:r>
      <w:proofErr w:type="gramStart"/>
      <w:r w:rsidRPr="00B8049C">
        <w:rPr>
          <w:color w:val="000000"/>
          <w:sz w:val="28"/>
          <w:szCs w:val="28"/>
        </w:rPr>
        <w:t>бюджета городского поселения – город Павловск на 202</w:t>
      </w:r>
      <w:r>
        <w:rPr>
          <w:color w:val="000000"/>
          <w:sz w:val="28"/>
          <w:szCs w:val="28"/>
        </w:rPr>
        <w:t>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Pr>
          <w:color w:val="000000"/>
          <w:sz w:val="28"/>
          <w:szCs w:val="28"/>
        </w:rPr>
        <w:t>,</w:t>
      </w:r>
      <w:r w:rsidRPr="0088619B">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г. № 148),</w:t>
      </w:r>
      <w:r w:rsidR="008D3AF8">
        <w:rPr>
          <w:sz w:val="28"/>
          <w:szCs w:val="28"/>
        </w:rPr>
        <w:t xml:space="preserve"> </w:t>
      </w:r>
      <w:r w:rsidRPr="0088619B">
        <w:rPr>
          <w:sz w:val="28"/>
          <w:szCs w:val="28"/>
        </w:rPr>
        <w:t>руководствуясь Уставом городского поселения – город Павловск, администрация</w:t>
      </w:r>
      <w:proofErr w:type="gramEnd"/>
      <w:r w:rsidRPr="0088619B">
        <w:rPr>
          <w:sz w:val="28"/>
          <w:szCs w:val="28"/>
        </w:rPr>
        <w:t xml:space="preserve">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C53B1F">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B4747E">
        <w:rPr>
          <w:sz w:val="28"/>
          <w:szCs w:val="28"/>
        </w:rPr>
        <w:t>2</w:t>
      </w:r>
      <w:r w:rsidR="00C60D7E">
        <w:rPr>
          <w:sz w:val="28"/>
          <w:szCs w:val="28"/>
        </w:rPr>
        <w:t>3</w:t>
      </w:r>
      <w:r w:rsidR="00A7613B">
        <w:rPr>
          <w:sz w:val="28"/>
          <w:szCs w:val="28"/>
        </w:rPr>
        <w:t xml:space="preserve"> </w:t>
      </w:r>
      <w:r w:rsidR="00B4747E" w:rsidRPr="006A7CEC">
        <w:rPr>
          <w:sz w:val="28"/>
          <w:szCs w:val="28"/>
        </w:rPr>
        <w:t>годы» следующие изменения:</w:t>
      </w:r>
    </w:p>
    <w:p w:rsidR="00B4747E" w:rsidRPr="006A7CEC" w:rsidRDefault="006A7CEC" w:rsidP="006A7CEC">
      <w:pPr>
        <w:ind w:right="57" w:firstLine="708"/>
        <w:jc w:val="both"/>
        <w:rPr>
          <w:sz w:val="28"/>
          <w:szCs w:val="28"/>
        </w:rPr>
      </w:pPr>
      <w:r w:rsidRPr="006A7CEC">
        <w:rPr>
          <w:sz w:val="28"/>
          <w:szCs w:val="28"/>
        </w:rPr>
        <w:lastRenderedPageBreak/>
        <w:t>1.</w:t>
      </w:r>
      <w:r w:rsidR="00C53B1F">
        <w:rPr>
          <w:sz w:val="28"/>
          <w:szCs w:val="28"/>
        </w:rPr>
        <w:t>1</w:t>
      </w:r>
      <w:r w:rsidR="002A0996">
        <w:rPr>
          <w:sz w:val="28"/>
          <w:szCs w:val="28"/>
        </w:rPr>
        <w:t>.</w:t>
      </w:r>
      <w:r w:rsidR="008D3AF8">
        <w:rPr>
          <w:sz w:val="28"/>
          <w:szCs w:val="28"/>
        </w:rPr>
        <w:t xml:space="preserve"> </w:t>
      </w:r>
      <w:r w:rsidRPr="006A7CEC">
        <w:rPr>
          <w:sz w:val="28"/>
          <w:szCs w:val="28"/>
        </w:rPr>
        <w:t>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00A7613B">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F027B0">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A7613B">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223BEC">
        <w:rPr>
          <w:sz w:val="28"/>
          <w:szCs w:val="28"/>
        </w:rPr>
        <w:t>22</w:t>
      </w:r>
      <w:r w:rsidRPr="00C45CD0">
        <w:rPr>
          <w:sz w:val="28"/>
          <w:szCs w:val="28"/>
        </w:rPr>
        <w:t>.</w:t>
      </w:r>
      <w:r w:rsidR="00C45CD0" w:rsidRPr="00C45CD0">
        <w:rPr>
          <w:sz w:val="28"/>
          <w:szCs w:val="28"/>
        </w:rPr>
        <w:t>0</w:t>
      </w:r>
      <w:r w:rsidR="00223BEC">
        <w:rPr>
          <w:sz w:val="28"/>
          <w:szCs w:val="28"/>
        </w:rPr>
        <w:t>7</w:t>
      </w:r>
      <w:r w:rsidRPr="00C45CD0">
        <w:rPr>
          <w:sz w:val="28"/>
          <w:szCs w:val="28"/>
        </w:rPr>
        <w:t>.20</w:t>
      </w:r>
      <w:r w:rsidR="00A64ACC" w:rsidRPr="00C45CD0">
        <w:rPr>
          <w:sz w:val="28"/>
          <w:szCs w:val="28"/>
        </w:rPr>
        <w:t>21</w:t>
      </w:r>
      <w:r w:rsidRPr="00C45CD0">
        <w:rPr>
          <w:sz w:val="28"/>
          <w:szCs w:val="28"/>
        </w:rPr>
        <w:t xml:space="preserve">г. № </w:t>
      </w:r>
      <w:r w:rsidR="00223BEC">
        <w:rPr>
          <w:sz w:val="28"/>
          <w:szCs w:val="28"/>
        </w:rPr>
        <w:t>270</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8D3AF8" w:rsidRDefault="008D3AF8" w:rsidP="000F3087">
      <w:pPr>
        <w:rPr>
          <w:sz w:val="28"/>
          <w:szCs w:val="28"/>
        </w:rPr>
      </w:pPr>
    </w:p>
    <w:p w:rsidR="008D3AF8" w:rsidRDefault="008D3AF8"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F64E7" w:rsidRDefault="00CF64E7" w:rsidP="000F3087">
      <w:pPr>
        <w:rPr>
          <w:sz w:val="28"/>
          <w:szCs w:val="28"/>
        </w:rPr>
      </w:pPr>
    </w:p>
    <w:p w:rsidR="00CF64E7" w:rsidRDefault="00CF64E7" w:rsidP="000F3087">
      <w:pPr>
        <w:rPr>
          <w:sz w:val="28"/>
          <w:szCs w:val="28"/>
        </w:rPr>
      </w:pPr>
    </w:p>
    <w:p w:rsidR="00CF64E7" w:rsidRDefault="00CF64E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701BE0" w:rsidRDefault="007D53D1" w:rsidP="007D53D1"/>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2C41E5">
        <w:rPr>
          <w:rFonts w:eastAsia="Calibri"/>
          <w:sz w:val="28"/>
          <w:szCs w:val="28"/>
          <w:lang w:eastAsia="en-US"/>
        </w:rPr>
        <w:t xml:space="preserve"> </w:t>
      </w:r>
      <w:r w:rsidRPr="000630D5">
        <w:rPr>
          <w:rFonts w:eastAsia="Calibri"/>
          <w:sz w:val="28"/>
          <w:szCs w:val="28"/>
          <w:lang w:eastAsia="en-US"/>
        </w:rPr>
        <w:t>администрации городского</w:t>
      </w:r>
      <w:r w:rsidR="002C41E5">
        <w:rPr>
          <w:rFonts w:eastAsia="Calibri"/>
          <w:sz w:val="28"/>
          <w:szCs w:val="28"/>
          <w:lang w:eastAsia="en-US"/>
        </w:rPr>
        <w:t xml:space="preserve"> </w:t>
      </w:r>
      <w:r w:rsidRPr="000630D5">
        <w:rPr>
          <w:rFonts w:eastAsia="Calibri"/>
          <w:sz w:val="28"/>
          <w:szCs w:val="28"/>
          <w:lang w:eastAsia="en-US"/>
        </w:rPr>
        <w:t>поселения – город Павловск</w:t>
      </w:r>
      <w:r w:rsidR="002C41E5">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2C41E5">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28274E">
        <w:rPr>
          <w:rFonts w:eastAsia="Calibri"/>
          <w:sz w:val="28"/>
          <w:szCs w:val="28"/>
          <w:lang w:eastAsia="en-US"/>
        </w:rPr>
        <w:t>15</w:t>
      </w:r>
      <w:r w:rsidR="005A72EC">
        <w:rPr>
          <w:rFonts w:eastAsia="Calibri"/>
          <w:sz w:val="28"/>
          <w:szCs w:val="28"/>
          <w:lang w:eastAsia="en-US"/>
        </w:rPr>
        <w:t xml:space="preserve"> </w:t>
      </w:r>
      <w:r w:rsidRPr="007D53D1">
        <w:rPr>
          <w:rFonts w:eastAsia="Calibri"/>
          <w:sz w:val="28"/>
          <w:szCs w:val="28"/>
          <w:lang w:eastAsia="en-US"/>
        </w:rPr>
        <w:t>»</w:t>
      </w:r>
      <w:r w:rsidR="0028274E">
        <w:rPr>
          <w:rFonts w:eastAsia="Calibri"/>
          <w:sz w:val="28"/>
          <w:szCs w:val="28"/>
          <w:lang w:eastAsia="en-US"/>
        </w:rPr>
        <w:t xml:space="preserve"> сентября</w:t>
      </w:r>
      <w:bookmarkStart w:id="0" w:name="_GoBack"/>
      <w:bookmarkEnd w:id="0"/>
      <w:r w:rsidR="008D3AF8">
        <w:rPr>
          <w:rFonts w:eastAsia="Calibri"/>
          <w:sz w:val="28"/>
          <w:szCs w:val="28"/>
          <w:lang w:eastAsia="en-US"/>
        </w:rPr>
        <w:t xml:space="preserve"> </w:t>
      </w:r>
      <w:r w:rsidRPr="007D53D1">
        <w:rPr>
          <w:rFonts w:eastAsia="Calibri"/>
          <w:sz w:val="28"/>
          <w:szCs w:val="28"/>
          <w:lang w:eastAsia="en-US"/>
        </w:rPr>
        <w:t>20</w:t>
      </w:r>
      <w:r w:rsidR="00C60D7E">
        <w:rPr>
          <w:rFonts w:eastAsia="Calibri"/>
          <w:sz w:val="28"/>
          <w:szCs w:val="28"/>
          <w:lang w:eastAsia="en-US"/>
        </w:rPr>
        <w:t>21</w:t>
      </w:r>
      <w:r w:rsidRPr="007D53D1">
        <w:rPr>
          <w:rFonts w:eastAsia="Calibri"/>
          <w:sz w:val="28"/>
          <w:szCs w:val="28"/>
          <w:lang w:eastAsia="en-US"/>
        </w:rPr>
        <w:t xml:space="preserve"> г. №</w:t>
      </w:r>
      <w:bookmarkStart w:id="1" w:name="Par1"/>
      <w:bookmarkEnd w:id="1"/>
      <w:r w:rsidR="0028274E">
        <w:rPr>
          <w:rFonts w:eastAsia="Calibri"/>
          <w:sz w:val="28"/>
          <w:szCs w:val="28"/>
          <w:lang w:eastAsia="en-US"/>
        </w:rPr>
        <w:t xml:space="preserve"> 332</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07224B">
        <w:rPr>
          <w:b/>
          <w:sz w:val="28"/>
          <w:szCs w:val="28"/>
        </w:rPr>
        <w:t>3</w:t>
      </w:r>
      <w:r w:rsidR="00F81511" w:rsidRPr="00997F46">
        <w:rPr>
          <w:b/>
          <w:sz w:val="28"/>
          <w:szCs w:val="28"/>
        </w:rPr>
        <w:t>годы»</w:t>
      </w:r>
    </w:p>
    <w:p w:rsidR="00756842" w:rsidRPr="000630D5" w:rsidRDefault="00756842" w:rsidP="00756842">
      <w:pPr>
        <w:jc w:val="right"/>
        <w:rPr>
          <w:b/>
        </w:rPr>
      </w:pPr>
    </w:p>
    <w:tbl>
      <w:tblPr>
        <w:tblW w:w="9923" w:type="dxa"/>
        <w:tblInd w:w="70" w:type="dxa"/>
        <w:tblLayout w:type="fixed"/>
        <w:tblCellMar>
          <w:left w:w="70" w:type="dxa"/>
          <w:right w:w="70" w:type="dxa"/>
        </w:tblCellMar>
        <w:tblLook w:val="0000" w:firstRow="0" w:lastRow="0" w:firstColumn="0" w:lastColumn="0" w:noHBand="0" w:noVBand="0"/>
      </w:tblPr>
      <w:tblGrid>
        <w:gridCol w:w="3069"/>
        <w:gridCol w:w="980"/>
        <w:gridCol w:w="1196"/>
        <w:gridCol w:w="1418"/>
        <w:gridCol w:w="1134"/>
        <w:gridCol w:w="992"/>
        <w:gridCol w:w="1134"/>
      </w:tblGrid>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723E5B">
        <w:trPr>
          <w:trHeight w:val="145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Реализация полномочий городского поселения,связанных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723E5B">
        <w:trPr>
          <w:trHeight w:val="864"/>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беспечение функционирования сети автомобильных дорог общего пользования  местного значения;</w:t>
            </w:r>
          </w:p>
          <w:p w:rsidR="000A1CF5" w:rsidRPr="00D90C55" w:rsidRDefault="000A1CF5" w:rsidP="002A0996">
            <w:pPr>
              <w:autoSpaceDE w:val="0"/>
              <w:autoSpaceDN w:val="0"/>
              <w:adjustRightInd w:val="0"/>
              <w:jc w:val="both"/>
              <w:rPr>
                <w:sz w:val="28"/>
                <w:szCs w:val="28"/>
              </w:rPr>
            </w:pPr>
            <w:r>
              <w:rPr>
                <w:sz w:val="28"/>
                <w:szCs w:val="28"/>
              </w:rPr>
              <w:lastRenderedPageBreak/>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П</w:t>
            </w:r>
            <w:r w:rsidRPr="00D90C55">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723E5B">
        <w:trPr>
          <w:trHeight w:val="1065"/>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723E5B">
        <w:trPr>
          <w:trHeight w:val="1426"/>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7224B">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07224B">
              <w:rPr>
                <w:sz w:val="28"/>
                <w:szCs w:val="28"/>
              </w:rPr>
              <w:t>3</w:t>
            </w:r>
            <w:r w:rsidRPr="000630D5">
              <w:rPr>
                <w:sz w:val="28"/>
                <w:szCs w:val="28"/>
              </w:rPr>
              <w:t xml:space="preserve"> г.</w:t>
            </w:r>
          </w:p>
        </w:tc>
      </w:tr>
      <w:tr w:rsidR="00175778" w:rsidRPr="000630D5" w:rsidTr="00723E5B">
        <w:trPr>
          <w:trHeight w:val="1128"/>
        </w:trPr>
        <w:tc>
          <w:tcPr>
            <w:tcW w:w="3069"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6854" w:type="dxa"/>
            <w:gridSpan w:val="6"/>
            <w:tcBorders>
              <w:top w:val="single" w:sz="6" w:space="0" w:color="auto"/>
              <w:left w:val="single" w:sz="6" w:space="0" w:color="auto"/>
              <w:bottom w:val="single" w:sz="4" w:space="0" w:color="auto"/>
              <w:right w:val="single" w:sz="6" w:space="0" w:color="auto"/>
            </w:tcBorders>
          </w:tcPr>
          <w:p w:rsidR="00175778" w:rsidRPr="000630D5" w:rsidRDefault="002A0996" w:rsidP="00C82AA4">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C82AA4" w:rsidRPr="00C82AA4">
              <w:rPr>
                <w:b/>
                <w:sz w:val="28"/>
                <w:szCs w:val="28"/>
              </w:rPr>
              <w:t>393795,18799</w:t>
            </w:r>
            <w:r w:rsidR="00F6271B" w:rsidRPr="00C82AA4">
              <w:rPr>
                <w:b/>
                <w:sz w:val="28"/>
                <w:szCs w:val="28"/>
              </w:rPr>
              <w:t xml:space="preserve"> </w:t>
            </w:r>
            <w:r w:rsidR="00175778" w:rsidRPr="00C82AA4">
              <w:rPr>
                <w:sz w:val="28"/>
                <w:szCs w:val="28"/>
              </w:rPr>
              <w:t>тыс</w:t>
            </w:r>
            <w:proofErr w:type="gramStart"/>
            <w:r w:rsidR="00175778" w:rsidRPr="00C82AA4">
              <w:rPr>
                <w:sz w:val="28"/>
                <w:szCs w:val="28"/>
              </w:rPr>
              <w:t>.р</w:t>
            </w:r>
            <w:proofErr w:type="gramEnd"/>
            <w:r w:rsidR="00175778" w:rsidRPr="00C82AA4">
              <w:rPr>
                <w:sz w:val="28"/>
                <w:szCs w:val="28"/>
              </w:rPr>
              <w:t>ублей.</w:t>
            </w:r>
          </w:p>
        </w:tc>
      </w:tr>
      <w:tr w:rsidR="00723E5B" w:rsidRPr="000630D5" w:rsidTr="00723E5B">
        <w:trPr>
          <w:trHeight w:val="372"/>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4" w:space="0" w:color="auto"/>
              <w:right w:val="single" w:sz="4" w:space="0" w:color="auto"/>
            </w:tcBorders>
          </w:tcPr>
          <w:p w:rsidR="00723E5B" w:rsidRPr="000630D5" w:rsidRDefault="00723E5B" w:rsidP="00A01E9B">
            <w:pPr>
              <w:jc w:val="center"/>
              <w:rPr>
                <w:b/>
              </w:rPr>
            </w:pPr>
            <w:r w:rsidRPr="000630D5">
              <w:rPr>
                <w:b/>
              </w:rPr>
              <w:t>Год</w:t>
            </w:r>
          </w:p>
        </w:tc>
        <w:tc>
          <w:tcPr>
            <w:tcW w:w="1196"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rPr>
                <w:b/>
              </w:rPr>
            </w:pPr>
            <w:r w:rsidRPr="000630D5">
              <w:rPr>
                <w:b/>
              </w:rPr>
              <w:t>Всего</w:t>
            </w:r>
          </w:p>
        </w:tc>
        <w:tc>
          <w:tcPr>
            <w:tcW w:w="1418"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rPr>
                <w:b/>
              </w:rPr>
            </w:pPr>
            <w:r w:rsidRPr="000630D5">
              <w:rPr>
                <w:b/>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rPr>
                <w:b/>
              </w:rPr>
            </w:pPr>
            <w:r w:rsidRPr="000630D5">
              <w:rPr>
                <w:b/>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rPr>
                <w:b/>
              </w:rPr>
            </w:pPr>
            <w:r w:rsidRPr="000630D5">
              <w:rPr>
                <w:b/>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rPr>
                <w:b/>
              </w:rPr>
            </w:pPr>
            <w:r>
              <w:rPr>
                <w:b/>
              </w:rPr>
              <w:t>Внебюджетные источники</w:t>
            </w:r>
          </w:p>
        </w:tc>
      </w:tr>
      <w:tr w:rsidR="00723E5B" w:rsidRPr="000630D5" w:rsidTr="00723E5B">
        <w:trPr>
          <w:trHeight w:val="324"/>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4" w:space="0" w:color="auto"/>
              <w:right w:val="single" w:sz="4" w:space="0" w:color="auto"/>
            </w:tcBorders>
          </w:tcPr>
          <w:p w:rsidR="00723E5B" w:rsidRPr="000630D5" w:rsidRDefault="00723E5B" w:rsidP="00A01E9B">
            <w:pPr>
              <w:jc w:val="center"/>
            </w:pPr>
            <w:r w:rsidRPr="000630D5">
              <w:t>201</w:t>
            </w:r>
            <w:r>
              <w:t>4</w:t>
            </w:r>
          </w:p>
        </w:tc>
        <w:tc>
          <w:tcPr>
            <w:tcW w:w="1196"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34540,90455</w:t>
            </w:r>
          </w:p>
        </w:tc>
        <w:tc>
          <w:tcPr>
            <w:tcW w:w="1418"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11673,03377</w:t>
            </w: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22867,87078</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pPr>
          </w:p>
        </w:tc>
      </w:tr>
      <w:tr w:rsidR="00723E5B" w:rsidRPr="000630D5" w:rsidTr="00723E5B">
        <w:trPr>
          <w:trHeight w:val="156"/>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6" w:space="0" w:color="auto"/>
              <w:right w:val="single" w:sz="4" w:space="0" w:color="auto"/>
            </w:tcBorders>
          </w:tcPr>
          <w:p w:rsidR="00723E5B" w:rsidRPr="000630D5" w:rsidRDefault="00723E5B" w:rsidP="00A01E9B">
            <w:pPr>
              <w:jc w:val="center"/>
            </w:pPr>
            <w:r w:rsidRPr="000630D5">
              <w:t>20</w:t>
            </w:r>
            <w:r>
              <w:t>15</w:t>
            </w:r>
          </w:p>
        </w:tc>
        <w:tc>
          <w:tcPr>
            <w:tcW w:w="1196"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r>
              <w:t>10112,06450</w:t>
            </w:r>
          </w:p>
        </w:tc>
        <w:tc>
          <w:tcPr>
            <w:tcW w:w="1418"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1134"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10112,06450</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pPr>
          </w:p>
        </w:tc>
      </w:tr>
      <w:tr w:rsidR="00723E5B" w:rsidRPr="000630D5" w:rsidTr="00723E5B">
        <w:trPr>
          <w:trHeight w:val="156"/>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6" w:space="0" w:color="auto"/>
              <w:right w:val="single" w:sz="4" w:space="0" w:color="auto"/>
            </w:tcBorders>
          </w:tcPr>
          <w:p w:rsidR="00723E5B" w:rsidRPr="000630D5" w:rsidRDefault="00723E5B" w:rsidP="00A01E9B">
            <w:pPr>
              <w:jc w:val="center"/>
            </w:pPr>
            <w:r w:rsidRPr="000630D5">
              <w:t>20</w:t>
            </w:r>
            <w:r>
              <w:t>16</w:t>
            </w:r>
          </w:p>
        </w:tc>
        <w:tc>
          <w:tcPr>
            <w:tcW w:w="1196"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r>
              <w:t>35033,20780</w:t>
            </w:r>
          </w:p>
        </w:tc>
        <w:tc>
          <w:tcPr>
            <w:tcW w:w="1418"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1134" w:type="dxa"/>
            <w:tcBorders>
              <w:top w:val="single" w:sz="4"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35033,20780</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0630D5" w:rsidRDefault="00723E5B" w:rsidP="00A01E9B">
            <w:pPr>
              <w:jc w:val="center"/>
            </w:pPr>
            <w:r w:rsidRPr="000630D5">
              <w:t>20</w:t>
            </w:r>
            <w:r>
              <w:t>17</w:t>
            </w:r>
          </w:p>
        </w:tc>
        <w:tc>
          <w:tcPr>
            <w:tcW w:w="1196"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r>
              <w:t>28056,10065</w:t>
            </w:r>
          </w:p>
        </w:tc>
        <w:tc>
          <w:tcPr>
            <w:tcW w:w="1418"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r>
              <w:t>10870,906</w:t>
            </w: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17185,19465</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0630D5" w:rsidRDefault="00723E5B" w:rsidP="00A01E9B">
            <w:pPr>
              <w:jc w:val="center"/>
            </w:pPr>
            <w:r w:rsidRPr="000630D5">
              <w:t>20</w:t>
            </w:r>
            <w:r>
              <w:t>18</w:t>
            </w:r>
          </w:p>
        </w:tc>
        <w:tc>
          <w:tcPr>
            <w:tcW w:w="1196"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r>
              <w:t>24751,19175</w:t>
            </w:r>
          </w:p>
        </w:tc>
        <w:tc>
          <w:tcPr>
            <w:tcW w:w="1418"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tcPr>
          <w:p w:rsidR="00723E5B" w:rsidRPr="000630D5" w:rsidRDefault="00723E5B" w:rsidP="00A01E9B">
            <w:pPr>
              <w:jc w:val="center"/>
            </w:pPr>
            <w:r>
              <w:t>18719,3008</w:t>
            </w:r>
          </w:p>
        </w:tc>
        <w:tc>
          <w:tcPr>
            <w:tcW w:w="992" w:type="dxa"/>
            <w:tcBorders>
              <w:top w:val="single" w:sz="4" w:space="0" w:color="auto"/>
              <w:left w:val="single" w:sz="4" w:space="0" w:color="auto"/>
              <w:bottom w:val="single" w:sz="4" w:space="0" w:color="auto"/>
              <w:right w:val="single" w:sz="4" w:space="0" w:color="auto"/>
            </w:tcBorders>
          </w:tcPr>
          <w:p w:rsidR="00723E5B" w:rsidRPr="000630D5" w:rsidRDefault="00723E5B" w:rsidP="00A01E9B">
            <w:pPr>
              <w:jc w:val="center"/>
            </w:pPr>
            <w:r>
              <w:t>6031,89095</w:t>
            </w:r>
          </w:p>
        </w:tc>
        <w:tc>
          <w:tcPr>
            <w:tcW w:w="1134" w:type="dxa"/>
            <w:tcBorders>
              <w:top w:val="single" w:sz="4" w:space="0" w:color="auto"/>
              <w:left w:val="single" w:sz="4" w:space="0" w:color="auto"/>
              <w:bottom w:val="single" w:sz="4" w:space="0" w:color="auto"/>
              <w:right w:val="single" w:sz="4" w:space="0" w:color="auto"/>
            </w:tcBorders>
          </w:tcPr>
          <w:p w:rsidR="00723E5B" w:rsidRPr="000630D5"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0630D5" w:rsidRDefault="00723E5B" w:rsidP="00A01E9B">
            <w:pPr>
              <w:jc w:val="center"/>
            </w:pPr>
            <w:r w:rsidRPr="000630D5">
              <w:t>20</w:t>
            </w:r>
            <w:r>
              <w:t>19</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rsidRPr="00394FC7">
              <w:t>61898,8199</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rsidRPr="00394FC7">
              <w:t>48494,86445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Pr="00394FC7" w:rsidRDefault="00723E5B" w:rsidP="00A01E9B">
            <w:pPr>
              <w:jc w:val="center"/>
            </w:pPr>
            <w:r w:rsidRPr="00394FC7">
              <w:t>13403,95545</w:t>
            </w:r>
          </w:p>
        </w:tc>
        <w:tc>
          <w:tcPr>
            <w:tcW w:w="1134" w:type="dxa"/>
            <w:tcBorders>
              <w:top w:val="single" w:sz="4" w:space="0" w:color="auto"/>
              <w:left w:val="single" w:sz="4" w:space="0" w:color="auto"/>
              <w:bottom w:val="single" w:sz="4" w:space="0" w:color="auto"/>
              <w:right w:val="single" w:sz="4" w:space="0" w:color="auto"/>
            </w:tcBorders>
          </w:tcPr>
          <w:p w:rsidR="00723E5B" w:rsidRPr="00394FC7"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0630D5" w:rsidRDefault="00723E5B" w:rsidP="00A01E9B">
            <w:pPr>
              <w:jc w:val="center"/>
            </w:pPr>
            <w:r>
              <w:t>2020</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t>38149,25603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t>21109,647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Pr="00394FC7" w:rsidRDefault="00723E5B" w:rsidP="00A01E9B">
            <w:pPr>
              <w:jc w:val="center"/>
            </w:pPr>
            <w:r>
              <w:t>17039,60903</w:t>
            </w:r>
          </w:p>
        </w:tc>
        <w:tc>
          <w:tcPr>
            <w:tcW w:w="1134" w:type="dxa"/>
            <w:tcBorders>
              <w:top w:val="single" w:sz="4" w:space="0" w:color="auto"/>
              <w:left w:val="single" w:sz="4" w:space="0" w:color="auto"/>
              <w:bottom w:val="single" w:sz="4" w:space="0" w:color="auto"/>
              <w:right w:val="single" w:sz="4" w:space="0" w:color="auto"/>
            </w:tcBorders>
          </w:tcPr>
          <w:p w:rsidR="00723E5B" w:rsidRPr="00394FC7"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0630D5" w:rsidRDefault="00723E5B" w:rsidP="00A01E9B">
            <w:pPr>
              <w:jc w:val="center"/>
            </w:pPr>
            <w:r>
              <w:t>2021</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rsidRPr="00B0746E">
              <w:t>42272,66881</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r w:rsidRPr="00B0746E">
              <w:t>32710,91634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Pr="00394FC7" w:rsidRDefault="00723E5B" w:rsidP="00A01E9B">
            <w:pPr>
              <w:jc w:val="center"/>
            </w:pPr>
            <w:r w:rsidRPr="00B0746E">
              <w:t>9561,75247</w:t>
            </w:r>
          </w:p>
        </w:tc>
        <w:tc>
          <w:tcPr>
            <w:tcW w:w="1134" w:type="dxa"/>
            <w:tcBorders>
              <w:top w:val="single" w:sz="4" w:space="0" w:color="auto"/>
              <w:left w:val="single" w:sz="4" w:space="0" w:color="auto"/>
              <w:bottom w:val="single" w:sz="4" w:space="0" w:color="auto"/>
              <w:right w:val="single" w:sz="4" w:space="0" w:color="auto"/>
            </w:tcBorders>
          </w:tcPr>
          <w:p w:rsidR="00723E5B" w:rsidRPr="00394FC7" w:rsidRDefault="00723E5B" w:rsidP="00723E5B">
            <w:pPr>
              <w:jc w:val="center"/>
            </w:pP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Default="00723E5B" w:rsidP="00A01E9B">
            <w:pPr>
              <w:jc w:val="center"/>
            </w:pPr>
            <w:r>
              <w:t>2022</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C82AA4" w:rsidRDefault="00C82AA4" w:rsidP="00A01E9B">
            <w:pPr>
              <w:jc w:val="center"/>
            </w:pPr>
            <w:r w:rsidRPr="00C82AA4">
              <w:t>111105,71</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C82AA4" w:rsidRDefault="00C82AA4" w:rsidP="00A01E9B">
            <w:pPr>
              <w:jc w:val="center"/>
            </w:pPr>
            <w:r w:rsidRPr="00C82AA4">
              <w:t>67787,1</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C82AA4" w:rsidRDefault="00C82AA4" w:rsidP="00A01E9B">
            <w:pPr>
              <w:jc w:val="center"/>
            </w:pPr>
            <w:r w:rsidRPr="00C82AA4">
              <w:t>29050,07264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Pr="00C82AA4" w:rsidRDefault="00C82AA4" w:rsidP="00A01E9B">
            <w:pPr>
              <w:jc w:val="center"/>
            </w:pPr>
            <w:r w:rsidRPr="00C82AA4">
              <w:t>9105,81436</w:t>
            </w:r>
          </w:p>
        </w:tc>
        <w:tc>
          <w:tcPr>
            <w:tcW w:w="1134" w:type="dxa"/>
            <w:tcBorders>
              <w:top w:val="single" w:sz="4" w:space="0" w:color="auto"/>
              <w:left w:val="single" w:sz="4" w:space="0" w:color="auto"/>
              <w:bottom w:val="single" w:sz="4" w:space="0" w:color="auto"/>
              <w:right w:val="single" w:sz="4" w:space="0" w:color="auto"/>
            </w:tcBorders>
          </w:tcPr>
          <w:p w:rsidR="00723E5B" w:rsidRPr="00C82AA4" w:rsidRDefault="00C82AA4" w:rsidP="00723E5B">
            <w:pPr>
              <w:jc w:val="center"/>
            </w:pPr>
            <w:r w:rsidRPr="00C82AA4">
              <w:t>5162,72300</w:t>
            </w:r>
          </w:p>
        </w:tc>
      </w:tr>
      <w:tr w:rsidR="00723E5B" w:rsidRPr="000630D5" w:rsidTr="00723E5B">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Default="00723E5B" w:rsidP="00A01E9B">
            <w:pPr>
              <w:jc w:val="center"/>
            </w:pPr>
            <w:r>
              <w:t>2023</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Default="00723E5B" w:rsidP="00A01E9B">
            <w:pPr>
              <w:jc w:val="center"/>
            </w:pPr>
            <w:r>
              <w:t>7875,264</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394FC7" w:rsidRDefault="00723E5B" w:rsidP="00A01E9B">
            <w:pPr>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Default="00723E5B" w:rsidP="00A01E9B">
            <w:pPr>
              <w:jc w:val="center"/>
            </w:pPr>
            <w:r>
              <w:t>7875,264</w:t>
            </w:r>
          </w:p>
        </w:tc>
        <w:tc>
          <w:tcPr>
            <w:tcW w:w="1134" w:type="dxa"/>
            <w:tcBorders>
              <w:top w:val="single" w:sz="4" w:space="0" w:color="auto"/>
              <w:left w:val="single" w:sz="4" w:space="0" w:color="auto"/>
              <w:bottom w:val="single" w:sz="4" w:space="0" w:color="auto"/>
              <w:right w:val="single" w:sz="4" w:space="0" w:color="auto"/>
            </w:tcBorders>
          </w:tcPr>
          <w:p w:rsidR="00723E5B" w:rsidRDefault="00723E5B" w:rsidP="00723E5B">
            <w:pPr>
              <w:jc w:val="center"/>
            </w:pPr>
          </w:p>
        </w:tc>
      </w:tr>
      <w:tr w:rsidR="00723E5B" w:rsidRPr="000630D5" w:rsidTr="00723E5B">
        <w:trPr>
          <w:trHeight w:val="301"/>
        </w:trPr>
        <w:tc>
          <w:tcPr>
            <w:tcW w:w="3069" w:type="dxa"/>
            <w:vMerge/>
            <w:tcBorders>
              <w:left w:val="single" w:sz="6" w:space="0" w:color="auto"/>
              <w:bottom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Default="00723E5B" w:rsidP="00A01E9B">
            <w:pPr>
              <w:jc w:val="center"/>
            </w:pPr>
            <w:r>
              <w:t>Всего</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BF2B88" w:rsidRDefault="00C82AA4" w:rsidP="00A64ACC">
            <w:pPr>
              <w:jc w:val="center"/>
            </w:pPr>
            <w:r>
              <w:t>393795,18799</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BF2B88" w:rsidRDefault="00C82AA4" w:rsidP="00A01E9B">
            <w:pPr>
              <w:jc w:val="center"/>
            </w:pPr>
            <w:r>
              <w:t>67787,1</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723E5B" w:rsidRPr="00BF2B88" w:rsidRDefault="00C82AA4" w:rsidP="00A01E9B">
            <w:pPr>
              <w:jc w:val="center"/>
            </w:pPr>
            <w:r>
              <w:t>172628,741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3E5B" w:rsidRPr="00BF2B88" w:rsidRDefault="00C82AA4" w:rsidP="00A01E9B">
            <w:pPr>
              <w:jc w:val="center"/>
            </w:pPr>
            <w:r>
              <w:t>148216,62399</w:t>
            </w:r>
          </w:p>
        </w:tc>
        <w:tc>
          <w:tcPr>
            <w:tcW w:w="1134" w:type="dxa"/>
            <w:tcBorders>
              <w:top w:val="single" w:sz="4" w:space="0" w:color="auto"/>
              <w:left w:val="single" w:sz="4" w:space="0" w:color="auto"/>
              <w:bottom w:val="single" w:sz="4" w:space="0" w:color="auto"/>
              <w:right w:val="single" w:sz="4" w:space="0" w:color="auto"/>
            </w:tcBorders>
          </w:tcPr>
          <w:p w:rsidR="00723E5B" w:rsidRPr="00BF2B88" w:rsidRDefault="00C82AA4" w:rsidP="00723E5B">
            <w:pPr>
              <w:jc w:val="center"/>
            </w:pPr>
            <w:r>
              <w:t>5162,723</w:t>
            </w:r>
          </w:p>
        </w:tc>
      </w:tr>
      <w:tr w:rsidR="00723E5B" w:rsidRPr="000630D5" w:rsidTr="00723E5B">
        <w:trPr>
          <w:trHeight w:val="404"/>
        </w:trPr>
        <w:tc>
          <w:tcPr>
            <w:tcW w:w="3069" w:type="dxa"/>
            <w:tcBorders>
              <w:top w:val="single" w:sz="6" w:space="0" w:color="auto"/>
              <w:left w:val="single" w:sz="6" w:space="0" w:color="auto"/>
              <w:bottom w:val="single" w:sz="6" w:space="0" w:color="auto"/>
              <w:right w:val="single" w:sz="6" w:space="0" w:color="auto"/>
            </w:tcBorders>
          </w:tcPr>
          <w:p w:rsidR="00723E5B" w:rsidRPr="000630D5" w:rsidRDefault="00723E5B" w:rsidP="00A01E9B">
            <w:pPr>
              <w:autoSpaceDE w:val="0"/>
              <w:autoSpaceDN w:val="0"/>
              <w:adjustRightInd w:val="0"/>
              <w:rPr>
                <w:b/>
                <w:bCs/>
                <w:sz w:val="28"/>
                <w:szCs w:val="28"/>
              </w:rPr>
            </w:pPr>
            <w:r w:rsidRPr="000630D5">
              <w:rPr>
                <w:b/>
                <w:bCs/>
                <w:sz w:val="28"/>
                <w:szCs w:val="28"/>
              </w:rPr>
              <w:t xml:space="preserve">Ожидаемые конечные </w:t>
            </w:r>
            <w:r w:rsidRPr="000630D5">
              <w:rPr>
                <w:b/>
                <w:bCs/>
                <w:sz w:val="28"/>
                <w:szCs w:val="28"/>
              </w:rPr>
              <w:lastRenderedPageBreak/>
              <w:t xml:space="preserve">результаты реализации    </w:t>
            </w:r>
            <w:r w:rsidRPr="000630D5">
              <w:rPr>
                <w:b/>
                <w:bCs/>
                <w:sz w:val="28"/>
                <w:szCs w:val="28"/>
              </w:rPr>
              <w:br/>
              <w:t>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w:t>
            </w:r>
            <w:r w:rsidRPr="000A1CF5">
              <w:rPr>
                <w:rFonts w:ascii="Times New Roman" w:hAnsi="Times New Roman" w:cs="Times New Roman"/>
                <w:sz w:val="28"/>
                <w:szCs w:val="28"/>
              </w:rPr>
              <w:lastRenderedPageBreak/>
              <w:t>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723E5B"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 xml:space="preserve">емонтасфальтированных проездов к дворовым территориям многоквартирных жилых домов. </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 наиболее доступ</w:t>
      </w:r>
      <w:r>
        <w:rPr>
          <w:sz w:val="28"/>
          <w:szCs w:val="28"/>
        </w:rPr>
        <w:t>ный</w:t>
      </w:r>
      <w:r w:rsidRPr="00D34512">
        <w:rPr>
          <w:sz w:val="28"/>
          <w:szCs w:val="28"/>
        </w:rPr>
        <w:t>, а его неотъемлемый элемент- автомобильная дорога-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реконструкция,капитальный ремонт,ремонт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товар,автомобильная дорога обладает определенными потребительскими свойствами-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lastRenderedPageBreak/>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w:t>
      </w:r>
      <w:r w:rsidRPr="00D34512">
        <w:rPr>
          <w:sz w:val="28"/>
          <w:szCs w:val="28"/>
        </w:rPr>
        <w:lastRenderedPageBreak/>
        <w:t>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 xml:space="preserve">- </w:t>
      </w:r>
      <w:r>
        <w:rPr>
          <w:sz w:val="28"/>
          <w:szCs w:val="28"/>
        </w:rPr>
        <w:t>р</w:t>
      </w:r>
      <w:r w:rsidRPr="00D34512">
        <w:rPr>
          <w:sz w:val="28"/>
          <w:szCs w:val="28"/>
        </w:rPr>
        <w:t>еализация полномочий городского поселения,связанных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lastRenderedPageBreak/>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емонтасфальтированных проездов к дворовым территори</w:t>
      </w:r>
      <w:r>
        <w:rPr>
          <w:rFonts w:ascii="Times New Roman" w:hAnsi="Times New Roman" w:cs="Times New Roman"/>
          <w:sz w:val="28"/>
          <w:szCs w:val="28"/>
        </w:rPr>
        <w:t>ям многоквартирных жилых домов;</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320CA7" w:rsidP="009B33C0">
      <w:pPr>
        <w:pStyle w:val="p6"/>
        <w:spacing w:before="0" w:beforeAutospacing="0" w:after="0" w:afterAutospacing="0"/>
        <w:ind w:firstLine="709"/>
        <w:jc w:val="both"/>
        <w:rPr>
          <w:sz w:val="28"/>
          <w:szCs w:val="28"/>
        </w:rPr>
      </w:pPr>
      <w:r w:rsidRPr="00606EA3">
        <w:rPr>
          <w:rStyle w:val="s2"/>
          <w:sz w:val="28"/>
          <w:szCs w:val="28"/>
        </w:rPr>
        <w:t>2.6. В</w:t>
      </w:r>
      <w:r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 xml:space="preserve">высокой капиталоемкостью и длительными сроками окупаемости </w:t>
      </w:r>
      <w:r w:rsidRPr="00D34512">
        <w:rPr>
          <w:sz w:val="28"/>
          <w:szCs w:val="28"/>
        </w:rPr>
        <w:lastRenderedPageBreak/>
        <w:t>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07224B">
        <w:rPr>
          <w:bCs/>
          <w:sz w:val="28"/>
          <w:szCs w:val="28"/>
        </w:rPr>
        <w:t>3</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w:t>
      </w:r>
      <w:r w:rsidR="0007224B">
        <w:rPr>
          <w:sz w:val="28"/>
          <w:szCs w:val="28"/>
        </w:rPr>
        <w:t>1</w:t>
      </w:r>
      <w:r w:rsidRPr="00D34512">
        <w:rPr>
          <w:sz w:val="28"/>
          <w:szCs w:val="28"/>
        </w:rPr>
        <w:t>-202</w:t>
      </w:r>
      <w:r w:rsidR="0007224B">
        <w:rPr>
          <w:sz w:val="28"/>
          <w:szCs w:val="28"/>
        </w:rPr>
        <w:t>3</w:t>
      </w:r>
      <w:r w:rsidRPr="00D34512">
        <w:rPr>
          <w:sz w:val="28"/>
          <w:szCs w:val="28"/>
        </w:rPr>
        <w:t xml:space="preserve"> годы объемы бюджетных ассигнований рассчитаны исходя из</w:t>
      </w:r>
      <w:r w:rsidR="008D3AF8">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 xml:space="preserve">проведения оценки эффективности реализации муниципальных программгородского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1. Настоящий Порядок проведения оценки эффективности реализации муниципальных программ городского поселени</w:t>
      </w:r>
      <w:proofErr w:type="gramStart"/>
      <w:r w:rsidRPr="00D34512">
        <w:rPr>
          <w:sz w:val="28"/>
          <w:szCs w:val="28"/>
        </w:rPr>
        <w:t>я-</w:t>
      </w:r>
      <w:proofErr w:type="gramEnd"/>
      <w:r w:rsidRPr="00D34512">
        <w:rPr>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lastRenderedPageBreak/>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на</w:t>
      </w:r>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07224B">
        <w:rPr>
          <w:rStyle w:val="s1"/>
          <w:sz w:val="28"/>
          <w:szCs w:val="28"/>
        </w:rPr>
        <w:t>3</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07224B">
        <w:rPr>
          <w:b/>
          <w:sz w:val="28"/>
          <w:szCs w:val="28"/>
        </w:rPr>
        <w:t>3</w:t>
      </w:r>
      <w:r w:rsidRPr="00384E19">
        <w:rPr>
          <w:b/>
          <w:sz w:val="28"/>
          <w:szCs w:val="28"/>
        </w:rPr>
        <w:t>годы»</w:t>
      </w:r>
      <w:r w:rsidR="0017263A">
        <w:rPr>
          <w:b/>
          <w:sz w:val="28"/>
          <w:szCs w:val="28"/>
        </w:rPr>
        <w:t xml:space="preserve"> </w:t>
      </w:r>
      <w:r w:rsidR="00DC2A87" w:rsidRPr="000630D5">
        <w:rPr>
          <w:b/>
          <w:bCs/>
          <w:sz w:val="28"/>
          <w:szCs w:val="28"/>
        </w:rPr>
        <w:t>и их значениях</w:t>
      </w:r>
      <w:r w:rsidR="00DC2A87" w:rsidRPr="000630D5">
        <w:rPr>
          <w:b/>
          <w:bCs/>
          <w:sz w:val="28"/>
          <w:szCs w:val="28"/>
        </w:rPr>
        <w:br/>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gridCol w:w="1134"/>
      </w:tblGrid>
      <w:tr w:rsidR="0007224B" w:rsidRPr="00A07190" w:rsidTr="00557489">
        <w:trPr>
          <w:trHeight w:val="43"/>
        </w:trPr>
        <w:tc>
          <w:tcPr>
            <w:tcW w:w="704"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Ед. измерения</w:t>
            </w:r>
          </w:p>
        </w:tc>
        <w:tc>
          <w:tcPr>
            <w:tcW w:w="11340" w:type="dxa"/>
            <w:gridSpan w:val="10"/>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Значения показателя (индикатора) по годам реализации программы</w:t>
            </w:r>
          </w:p>
        </w:tc>
      </w:tr>
      <w:tr w:rsidR="0007224B" w:rsidRPr="00A07190" w:rsidTr="0007224B">
        <w:trPr>
          <w:trHeight w:val="171"/>
        </w:trPr>
        <w:tc>
          <w:tcPr>
            <w:tcW w:w="704" w:type="dxa"/>
            <w:vMerge/>
            <w:vAlign w:val="center"/>
            <w:hideMark/>
          </w:tcPr>
          <w:p w:rsidR="0007224B" w:rsidRPr="00A07190" w:rsidRDefault="0007224B" w:rsidP="00DB35EE">
            <w:pPr>
              <w:rPr>
                <w:sz w:val="20"/>
                <w:szCs w:val="20"/>
              </w:rPr>
            </w:pPr>
          </w:p>
        </w:tc>
        <w:tc>
          <w:tcPr>
            <w:tcW w:w="2848" w:type="dxa"/>
            <w:vMerge/>
            <w:vAlign w:val="center"/>
            <w:hideMark/>
          </w:tcPr>
          <w:p w:rsidR="0007224B" w:rsidRPr="00A07190" w:rsidRDefault="0007224B" w:rsidP="00DB35EE">
            <w:pPr>
              <w:rPr>
                <w:sz w:val="20"/>
                <w:szCs w:val="20"/>
              </w:rPr>
            </w:pPr>
          </w:p>
        </w:tc>
        <w:tc>
          <w:tcPr>
            <w:tcW w:w="838" w:type="dxa"/>
            <w:vMerge/>
            <w:vAlign w:val="center"/>
            <w:hideMark/>
          </w:tcPr>
          <w:p w:rsidR="0007224B" w:rsidRPr="00A07190" w:rsidRDefault="0007224B" w:rsidP="00DB35EE">
            <w:pPr>
              <w:rPr>
                <w:sz w:val="20"/>
                <w:szCs w:val="20"/>
              </w:rPr>
            </w:pP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2014</w:t>
            </w:r>
          </w:p>
          <w:p w:rsidR="0007224B" w:rsidRPr="00A07190" w:rsidRDefault="0007224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2015</w:t>
            </w:r>
          </w:p>
          <w:p w:rsidR="0007224B" w:rsidRPr="00A07190" w:rsidRDefault="0007224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16</w:t>
            </w:r>
          </w:p>
          <w:p w:rsidR="0007224B" w:rsidRPr="00A07190" w:rsidRDefault="0007224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18</w:t>
            </w:r>
            <w:r w:rsidRPr="00A07190">
              <w:rPr>
                <w:sz w:val="20"/>
                <w:szCs w:val="20"/>
              </w:rPr>
              <w:t>(пятый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07224B" w:rsidRPr="00A07190" w:rsidRDefault="0007224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c>
          <w:tcPr>
            <w:tcW w:w="1134" w:type="dxa"/>
            <w:shd w:val="clear" w:color="000000" w:fill="FFFFFF"/>
          </w:tcPr>
          <w:p w:rsidR="0007224B" w:rsidRPr="00A07190" w:rsidRDefault="0007224B" w:rsidP="0007224B">
            <w:pPr>
              <w:jc w:val="center"/>
              <w:rPr>
                <w:sz w:val="20"/>
                <w:szCs w:val="20"/>
              </w:rPr>
            </w:pPr>
            <w:proofErr w:type="gramStart"/>
            <w:r w:rsidRPr="00A07190">
              <w:rPr>
                <w:sz w:val="20"/>
                <w:szCs w:val="20"/>
              </w:rPr>
              <w:t>20</w:t>
            </w:r>
            <w:r>
              <w:rPr>
                <w:sz w:val="20"/>
                <w:szCs w:val="20"/>
              </w:rPr>
              <w:t>23</w:t>
            </w:r>
            <w:r w:rsidRPr="00A07190">
              <w:rPr>
                <w:sz w:val="20"/>
                <w:szCs w:val="20"/>
              </w:rPr>
              <w:t xml:space="preserve"> (</w:t>
            </w:r>
            <w:r>
              <w:rPr>
                <w:sz w:val="20"/>
                <w:szCs w:val="20"/>
              </w:rPr>
              <w:t>десятый</w:t>
            </w:r>
            <w:r w:rsidRPr="00A07190">
              <w:rPr>
                <w:sz w:val="20"/>
                <w:szCs w:val="20"/>
              </w:rPr>
              <w:t xml:space="preserve"> год реализации</w:t>
            </w:r>
            <w:proofErr w:type="gramEnd"/>
          </w:p>
        </w:tc>
      </w:tr>
      <w:tr w:rsidR="0007224B" w:rsidRPr="00A07190" w:rsidTr="0007224B">
        <w:trPr>
          <w:trHeight w:val="171"/>
        </w:trPr>
        <w:tc>
          <w:tcPr>
            <w:tcW w:w="704" w:type="dxa"/>
            <w:shd w:val="clear" w:color="000000" w:fill="FFFFFF"/>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000000" w:fill="FFFFFF"/>
            <w:vAlign w:val="center"/>
            <w:hideMark/>
          </w:tcPr>
          <w:p w:rsidR="0007224B" w:rsidRPr="00A07190" w:rsidRDefault="0007224B" w:rsidP="00DB35EE">
            <w:pPr>
              <w:jc w:val="center"/>
              <w:rPr>
                <w:sz w:val="20"/>
                <w:szCs w:val="20"/>
              </w:rPr>
            </w:pPr>
            <w:r w:rsidRPr="00A07190">
              <w:rPr>
                <w:sz w:val="20"/>
                <w:szCs w:val="20"/>
              </w:rPr>
              <w:t>2</w:t>
            </w:r>
          </w:p>
        </w:tc>
        <w:tc>
          <w:tcPr>
            <w:tcW w:w="838" w:type="dxa"/>
            <w:shd w:val="clear" w:color="000000" w:fill="FFFFFF"/>
            <w:vAlign w:val="center"/>
            <w:hideMark/>
          </w:tcPr>
          <w:p w:rsidR="0007224B" w:rsidRPr="00A07190" w:rsidRDefault="0007224B" w:rsidP="00DB35EE">
            <w:pPr>
              <w:jc w:val="center"/>
              <w:rPr>
                <w:sz w:val="20"/>
                <w:szCs w:val="20"/>
              </w:rPr>
            </w:pPr>
            <w:r w:rsidRPr="00A07190">
              <w:rPr>
                <w:sz w:val="20"/>
                <w:szCs w:val="20"/>
              </w:rPr>
              <w:t>3</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4</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5</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6</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7</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8</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9</w:t>
            </w:r>
          </w:p>
        </w:tc>
        <w:tc>
          <w:tcPr>
            <w:tcW w:w="1134" w:type="dxa"/>
            <w:shd w:val="clear" w:color="000000" w:fill="FFFFFF"/>
          </w:tcPr>
          <w:p w:rsidR="0007224B" w:rsidRPr="00A07190" w:rsidRDefault="0007224B" w:rsidP="00DB35EE">
            <w:pPr>
              <w:jc w:val="center"/>
              <w:rPr>
                <w:sz w:val="20"/>
                <w:szCs w:val="20"/>
              </w:rPr>
            </w:pPr>
            <w:r>
              <w:rPr>
                <w:sz w:val="20"/>
                <w:szCs w:val="20"/>
              </w:rPr>
              <w:t>10</w:t>
            </w:r>
          </w:p>
        </w:tc>
        <w:tc>
          <w:tcPr>
            <w:tcW w:w="1134" w:type="dxa"/>
            <w:shd w:val="clear" w:color="000000" w:fill="FFFFFF"/>
          </w:tcPr>
          <w:p w:rsidR="0007224B" w:rsidRPr="00A07190" w:rsidRDefault="0007224B" w:rsidP="00DB35EE">
            <w:pPr>
              <w:jc w:val="center"/>
              <w:rPr>
                <w:sz w:val="20"/>
                <w:szCs w:val="20"/>
              </w:rPr>
            </w:pPr>
            <w:r>
              <w:rPr>
                <w:sz w:val="20"/>
                <w:szCs w:val="20"/>
              </w:rPr>
              <w:t>11</w:t>
            </w:r>
          </w:p>
        </w:tc>
        <w:tc>
          <w:tcPr>
            <w:tcW w:w="1134" w:type="dxa"/>
            <w:shd w:val="clear" w:color="000000" w:fill="FFFFFF"/>
          </w:tcPr>
          <w:p w:rsidR="0007224B" w:rsidRDefault="0007224B" w:rsidP="00DB35EE">
            <w:pPr>
              <w:jc w:val="center"/>
              <w:rPr>
                <w:sz w:val="20"/>
                <w:szCs w:val="20"/>
              </w:rPr>
            </w:pPr>
            <w:r>
              <w:rPr>
                <w:sz w:val="20"/>
                <w:szCs w:val="20"/>
              </w:rPr>
              <w:t>12</w:t>
            </w:r>
          </w:p>
        </w:tc>
        <w:tc>
          <w:tcPr>
            <w:tcW w:w="1134" w:type="dxa"/>
            <w:shd w:val="clear" w:color="000000" w:fill="FFFFFF"/>
          </w:tcPr>
          <w:p w:rsidR="0007224B" w:rsidRDefault="0007224B" w:rsidP="00DB35EE">
            <w:pPr>
              <w:jc w:val="center"/>
              <w:rPr>
                <w:sz w:val="20"/>
                <w:szCs w:val="20"/>
              </w:rPr>
            </w:pPr>
            <w:r>
              <w:rPr>
                <w:sz w:val="20"/>
                <w:szCs w:val="20"/>
              </w:rPr>
              <w:t>13</w:t>
            </w:r>
          </w:p>
        </w:tc>
      </w:tr>
      <w:tr w:rsidR="0007224B" w:rsidRPr="00A07190" w:rsidTr="00557489">
        <w:trPr>
          <w:trHeight w:val="171"/>
        </w:trPr>
        <w:tc>
          <w:tcPr>
            <w:tcW w:w="15730" w:type="dxa"/>
            <w:gridSpan w:val="13"/>
            <w:shd w:val="clear" w:color="000000" w:fill="FFFFFF"/>
            <w:vAlign w:val="bottom"/>
            <w:hideMark/>
          </w:tcPr>
          <w:p w:rsidR="0007224B" w:rsidRPr="00A07190" w:rsidRDefault="0007224B" w:rsidP="00DB35EE">
            <w:pPr>
              <w:rPr>
                <w:sz w:val="20"/>
                <w:szCs w:val="20"/>
              </w:rPr>
            </w:pPr>
            <w:r w:rsidRPr="00384E19">
              <w:rPr>
                <w:sz w:val="20"/>
                <w:szCs w:val="20"/>
              </w:rPr>
              <w:t>МУНИЦИПАЛЬНАЯ ПРОГРАММА</w:t>
            </w:r>
          </w:p>
        </w:tc>
      </w:tr>
      <w:tr w:rsidR="0007224B" w:rsidRPr="00A07190" w:rsidTr="0007224B">
        <w:trPr>
          <w:trHeight w:val="343"/>
        </w:trPr>
        <w:tc>
          <w:tcPr>
            <w:tcW w:w="704" w:type="dxa"/>
            <w:shd w:val="clear" w:color="auto" w:fill="auto"/>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auto" w:fill="auto"/>
            <w:vAlign w:val="center"/>
            <w:hideMark/>
          </w:tcPr>
          <w:p w:rsidR="0007224B" w:rsidRPr="00A07190" w:rsidRDefault="0007224B" w:rsidP="00DB35EE">
            <w:pPr>
              <w:jc w:val="both"/>
              <w:rPr>
                <w:sz w:val="20"/>
                <w:szCs w:val="20"/>
              </w:rPr>
            </w:pPr>
            <w:r w:rsidRPr="009C7819">
              <w:rPr>
                <w:color w:val="000000"/>
              </w:rPr>
              <w:t>Доля протяженности  автомобильных дорог общего пользования</w:t>
            </w:r>
            <w:r w:rsidR="00734530">
              <w:rPr>
                <w:color w:val="000000"/>
              </w:rPr>
              <w:t xml:space="preserve"> местного значения не отвечающих</w:t>
            </w:r>
            <w:r w:rsidRPr="009C7819">
              <w:rPr>
                <w:color w:val="000000"/>
              </w:rPr>
              <w:t xml:space="preserve"> нормативным требованиям в общей протяженности дорог местного значения</w:t>
            </w:r>
          </w:p>
        </w:tc>
        <w:tc>
          <w:tcPr>
            <w:tcW w:w="838" w:type="dxa"/>
            <w:shd w:val="clear" w:color="auto" w:fill="auto"/>
            <w:vAlign w:val="center"/>
            <w:hideMark/>
          </w:tcPr>
          <w:p w:rsidR="0007224B" w:rsidRPr="00A07190" w:rsidRDefault="0007224B" w:rsidP="00DB35EE">
            <w:pPr>
              <w:jc w:val="center"/>
              <w:rPr>
                <w:sz w:val="20"/>
                <w:szCs w:val="20"/>
              </w:rPr>
            </w:pPr>
            <w:r>
              <w:rPr>
                <w:sz w:val="20"/>
                <w:szCs w:val="20"/>
              </w:rPr>
              <w:t>%</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22,8</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30,09</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15,5</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13</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12</w:t>
            </w:r>
          </w:p>
        </w:tc>
        <w:tc>
          <w:tcPr>
            <w:tcW w:w="1134" w:type="dxa"/>
            <w:shd w:val="clear" w:color="auto" w:fill="auto"/>
            <w:noWrap/>
            <w:vAlign w:val="center"/>
            <w:hideMark/>
          </w:tcPr>
          <w:p w:rsidR="0007224B" w:rsidRPr="00A07190" w:rsidRDefault="0007224B" w:rsidP="00DB35EE">
            <w:pPr>
              <w:jc w:val="center"/>
              <w:rPr>
                <w:sz w:val="20"/>
                <w:szCs w:val="20"/>
              </w:rPr>
            </w:pPr>
            <w:r>
              <w:rPr>
                <w:sz w:val="20"/>
                <w:szCs w:val="20"/>
              </w:rPr>
              <w:t>11</w:t>
            </w:r>
          </w:p>
        </w:tc>
        <w:tc>
          <w:tcPr>
            <w:tcW w:w="1134" w:type="dxa"/>
            <w:vAlign w:val="center"/>
          </w:tcPr>
          <w:p w:rsidR="0007224B" w:rsidRPr="00A07190" w:rsidRDefault="0007224B" w:rsidP="00384E19">
            <w:pPr>
              <w:jc w:val="center"/>
              <w:rPr>
                <w:sz w:val="20"/>
                <w:szCs w:val="20"/>
              </w:rPr>
            </w:pPr>
            <w:r>
              <w:rPr>
                <w:sz w:val="20"/>
                <w:szCs w:val="20"/>
              </w:rPr>
              <w:t>10</w:t>
            </w:r>
          </w:p>
        </w:tc>
        <w:tc>
          <w:tcPr>
            <w:tcW w:w="1134" w:type="dxa"/>
            <w:vAlign w:val="center"/>
          </w:tcPr>
          <w:p w:rsidR="0007224B" w:rsidRPr="00A07190" w:rsidRDefault="0007224B" w:rsidP="00384E19">
            <w:pPr>
              <w:jc w:val="center"/>
              <w:rPr>
                <w:sz w:val="20"/>
                <w:szCs w:val="20"/>
              </w:rPr>
            </w:pPr>
            <w:r>
              <w:rPr>
                <w:sz w:val="20"/>
                <w:szCs w:val="20"/>
              </w:rPr>
              <w:t>9</w:t>
            </w:r>
          </w:p>
        </w:tc>
        <w:tc>
          <w:tcPr>
            <w:tcW w:w="1134" w:type="dxa"/>
            <w:vAlign w:val="center"/>
          </w:tcPr>
          <w:p w:rsidR="0007224B" w:rsidRDefault="0007224B" w:rsidP="008D3A7B">
            <w:pPr>
              <w:jc w:val="center"/>
              <w:rPr>
                <w:sz w:val="20"/>
                <w:szCs w:val="20"/>
              </w:rPr>
            </w:pPr>
            <w:r>
              <w:rPr>
                <w:sz w:val="20"/>
                <w:szCs w:val="20"/>
              </w:rPr>
              <w:t>8</w:t>
            </w:r>
          </w:p>
        </w:tc>
        <w:tc>
          <w:tcPr>
            <w:tcW w:w="1134" w:type="dxa"/>
            <w:vAlign w:val="center"/>
          </w:tcPr>
          <w:p w:rsidR="0007224B" w:rsidRDefault="0007224B" w:rsidP="0007224B">
            <w:pPr>
              <w:jc w:val="center"/>
              <w:rPr>
                <w:sz w:val="20"/>
                <w:szCs w:val="20"/>
              </w:rPr>
            </w:pPr>
            <w:r>
              <w:rPr>
                <w:sz w:val="20"/>
                <w:szCs w:val="20"/>
              </w:rPr>
              <w:t>7</w:t>
            </w:r>
          </w:p>
        </w:tc>
      </w:tr>
      <w:tr w:rsidR="00D87677" w:rsidRPr="00A07190" w:rsidTr="0007224B">
        <w:trPr>
          <w:trHeight w:val="343"/>
        </w:trPr>
        <w:tc>
          <w:tcPr>
            <w:tcW w:w="704" w:type="dxa"/>
            <w:shd w:val="clear" w:color="auto" w:fill="auto"/>
            <w:vAlign w:val="center"/>
            <w:hideMark/>
          </w:tcPr>
          <w:p w:rsidR="00D87677" w:rsidRPr="00A07190" w:rsidRDefault="00D87677" w:rsidP="00DB35EE">
            <w:pPr>
              <w:jc w:val="center"/>
              <w:rPr>
                <w:sz w:val="20"/>
                <w:szCs w:val="20"/>
              </w:rPr>
            </w:pPr>
            <w:r>
              <w:rPr>
                <w:sz w:val="20"/>
                <w:szCs w:val="20"/>
              </w:rPr>
              <w:t>2</w:t>
            </w:r>
          </w:p>
        </w:tc>
        <w:tc>
          <w:tcPr>
            <w:tcW w:w="2848" w:type="dxa"/>
            <w:shd w:val="clear" w:color="auto" w:fill="auto"/>
            <w:vAlign w:val="center"/>
            <w:hideMark/>
          </w:tcPr>
          <w:p w:rsidR="00D87677" w:rsidRPr="009C7819" w:rsidRDefault="00D87677" w:rsidP="00DB35EE">
            <w:pPr>
              <w:jc w:val="both"/>
              <w:rPr>
                <w:color w:val="000000"/>
              </w:rPr>
            </w:pPr>
            <w:r>
              <w:rPr>
                <w:color w:val="000000"/>
              </w:rP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w:t>
            </w:r>
            <w:proofErr w:type="gramStart"/>
            <w:r>
              <w:rPr>
                <w:color w:val="000000"/>
              </w:rPr>
              <w:t>х(</w:t>
            </w:r>
            <w:proofErr w:type="gramEnd"/>
            <w:r>
              <w:rPr>
                <w:color w:val="000000"/>
              </w:rPr>
              <w:t xml:space="preserve">переданных) </w:t>
            </w:r>
            <w:r>
              <w:rPr>
                <w:color w:val="000000"/>
              </w:rPr>
              <w:lastRenderedPageBreak/>
              <w:t xml:space="preserve">в эксплуатацию, при </w:t>
            </w:r>
            <w:proofErr w:type="spellStart"/>
            <w:r>
              <w:rPr>
                <w:color w:val="000000"/>
              </w:rPr>
              <w:t>софинансировании</w:t>
            </w:r>
            <w:proofErr w:type="spellEnd"/>
            <w:r>
              <w:rPr>
                <w:color w:val="000000"/>
              </w:rPr>
              <w:t xml:space="preserve"> работ по их строительству, реконструкции, капитальному ремонту и ремонту из федерального бюджета в рамках ведомственного проекта </w:t>
            </w:r>
          </w:p>
        </w:tc>
        <w:tc>
          <w:tcPr>
            <w:tcW w:w="838" w:type="dxa"/>
            <w:shd w:val="clear" w:color="auto" w:fill="auto"/>
            <w:vAlign w:val="center"/>
            <w:hideMark/>
          </w:tcPr>
          <w:p w:rsidR="00D87677" w:rsidRDefault="00D87677" w:rsidP="00DB35EE">
            <w:pPr>
              <w:jc w:val="center"/>
              <w:rPr>
                <w:sz w:val="20"/>
                <w:szCs w:val="20"/>
              </w:rPr>
            </w:pPr>
            <w:proofErr w:type="gramStart"/>
            <w:r>
              <w:rPr>
                <w:sz w:val="20"/>
                <w:szCs w:val="20"/>
              </w:rPr>
              <w:lastRenderedPageBreak/>
              <w:t>Кило метр</w:t>
            </w:r>
            <w:proofErr w:type="gramEnd"/>
            <w:r>
              <w:rPr>
                <w:sz w:val="20"/>
                <w:szCs w:val="20"/>
              </w:rPr>
              <w:t>; тысяча метров</w:t>
            </w:r>
          </w:p>
        </w:tc>
        <w:tc>
          <w:tcPr>
            <w:tcW w:w="1134" w:type="dxa"/>
            <w:shd w:val="clear" w:color="auto" w:fill="auto"/>
            <w:vAlign w:val="center"/>
            <w:hideMark/>
          </w:tcPr>
          <w:p w:rsidR="00D87677" w:rsidRDefault="00D87677" w:rsidP="00DB35EE">
            <w:pPr>
              <w:jc w:val="center"/>
              <w:rPr>
                <w:sz w:val="20"/>
                <w:szCs w:val="20"/>
              </w:rPr>
            </w:pPr>
          </w:p>
        </w:tc>
        <w:tc>
          <w:tcPr>
            <w:tcW w:w="1134" w:type="dxa"/>
            <w:shd w:val="clear" w:color="auto" w:fill="auto"/>
            <w:vAlign w:val="center"/>
            <w:hideMark/>
          </w:tcPr>
          <w:p w:rsidR="00D87677" w:rsidRDefault="00D87677" w:rsidP="00DB35EE">
            <w:pPr>
              <w:jc w:val="center"/>
              <w:rPr>
                <w:sz w:val="20"/>
                <w:szCs w:val="20"/>
              </w:rPr>
            </w:pPr>
          </w:p>
        </w:tc>
        <w:tc>
          <w:tcPr>
            <w:tcW w:w="1134" w:type="dxa"/>
            <w:shd w:val="clear" w:color="auto" w:fill="auto"/>
            <w:vAlign w:val="center"/>
            <w:hideMark/>
          </w:tcPr>
          <w:p w:rsidR="00D87677" w:rsidRDefault="00D87677" w:rsidP="00DB35EE">
            <w:pPr>
              <w:jc w:val="center"/>
              <w:rPr>
                <w:sz w:val="20"/>
                <w:szCs w:val="20"/>
              </w:rPr>
            </w:pPr>
          </w:p>
        </w:tc>
        <w:tc>
          <w:tcPr>
            <w:tcW w:w="1134" w:type="dxa"/>
            <w:shd w:val="clear" w:color="auto" w:fill="auto"/>
            <w:vAlign w:val="center"/>
            <w:hideMark/>
          </w:tcPr>
          <w:p w:rsidR="00D87677" w:rsidRDefault="00D87677" w:rsidP="00DB35EE">
            <w:pPr>
              <w:jc w:val="center"/>
              <w:rPr>
                <w:sz w:val="20"/>
                <w:szCs w:val="20"/>
              </w:rPr>
            </w:pPr>
          </w:p>
        </w:tc>
        <w:tc>
          <w:tcPr>
            <w:tcW w:w="1134" w:type="dxa"/>
            <w:shd w:val="clear" w:color="auto" w:fill="auto"/>
            <w:vAlign w:val="center"/>
            <w:hideMark/>
          </w:tcPr>
          <w:p w:rsidR="00D87677" w:rsidRDefault="00D87677" w:rsidP="00DB35EE">
            <w:pPr>
              <w:jc w:val="center"/>
              <w:rPr>
                <w:sz w:val="20"/>
                <w:szCs w:val="20"/>
              </w:rPr>
            </w:pPr>
          </w:p>
        </w:tc>
        <w:tc>
          <w:tcPr>
            <w:tcW w:w="1134" w:type="dxa"/>
            <w:shd w:val="clear" w:color="auto" w:fill="auto"/>
            <w:noWrap/>
            <w:vAlign w:val="center"/>
            <w:hideMark/>
          </w:tcPr>
          <w:p w:rsidR="00D87677" w:rsidRDefault="00D87677" w:rsidP="00DB35EE">
            <w:pPr>
              <w:jc w:val="center"/>
              <w:rPr>
                <w:sz w:val="20"/>
                <w:szCs w:val="20"/>
              </w:rPr>
            </w:pPr>
          </w:p>
        </w:tc>
        <w:tc>
          <w:tcPr>
            <w:tcW w:w="1134" w:type="dxa"/>
            <w:vAlign w:val="center"/>
          </w:tcPr>
          <w:p w:rsidR="00D87677" w:rsidRDefault="00D87677" w:rsidP="00384E19">
            <w:pPr>
              <w:jc w:val="center"/>
              <w:rPr>
                <w:sz w:val="20"/>
                <w:szCs w:val="20"/>
              </w:rPr>
            </w:pPr>
          </w:p>
        </w:tc>
        <w:tc>
          <w:tcPr>
            <w:tcW w:w="1134" w:type="dxa"/>
            <w:vAlign w:val="center"/>
          </w:tcPr>
          <w:p w:rsidR="00D87677" w:rsidRDefault="00D87677" w:rsidP="00384E19">
            <w:pPr>
              <w:jc w:val="center"/>
              <w:rPr>
                <w:sz w:val="20"/>
                <w:szCs w:val="20"/>
              </w:rPr>
            </w:pPr>
          </w:p>
        </w:tc>
        <w:tc>
          <w:tcPr>
            <w:tcW w:w="1134" w:type="dxa"/>
            <w:vAlign w:val="center"/>
          </w:tcPr>
          <w:p w:rsidR="00D87677" w:rsidRDefault="00D87677" w:rsidP="008D3A7B">
            <w:pPr>
              <w:jc w:val="center"/>
              <w:rPr>
                <w:sz w:val="20"/>
                <w:szCs w:val="20"/>
              </w:rPr>
            </w:pPr>
            <w:r>
              <w:rPr>
                <w:sz w:val="20"/>
                <w:szCs w:val="20"/>
              </w:rPr>
              <w:t>1,434</w:t>
            </w:r>
          </w:p>
        </w:tc>
        <w:tc>
          <w:tcPr>
            <w:tcW w:w="1134" w:type="dxa"/>
            <w:vAlign w:val="center"/>
          </w:tcPr>
          <w:p w:rsidR="00D87677" w:rsidRDefault="00D87677" w:rsidP="0007224B">
            <w:pPr>
              <w:jc w:val="center"/>
              <w:rPr>
                <w:sz w:val="20"/>
                <w:szCs w:val="20"/>
              </w:rPr>
            </w:pP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на</w:t>
      </w:r>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557489">
        <w:rPr>
          <w:rStyle w:val="s1"/>
          <w:sz w:val="28"/>
          <w:szCs w:val="28"/>
        </w:rPr>
        <w:t>3</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bCs/>
          <w:sz w:val="28"/>
          <w:szCs w:val="28"/>
        </w:rPr>
        <w:t>муниципальной программы</w:t>
      </w:r>
      <w:r w:rsidR="008D3A7B">
        <w:rPr>
          <w:b/>
          <w:sz w:val="28"/>
          <w:szCs w:val="28"/>
        </w:rPr>
        <w:t xml:space="preserve">«Развитие </w:t>
      </w:r>
      <w:r w:rsidR="008D3A7B" w:rsidRPr="00384E19">
        <w:rPr>
          <w:b/>
          <w:sz w:val="28"/>
          <w:szCs w:val="28"/>
        </w:rPr>
        <w:t>транспортной системы на территориигородского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557489">
        <w:rPr>
          <w:b/>
          <w:sz w:val="28"/>
          <w:szCs w:val="28"/>
        </w:rPr>
        <w:t>3</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557489">
        <w:rPr>
          <w:b/>
          <w:bCs/>
          <w:sz w:val="28"/>
          <w:szCs w:val="28"/>
        </w:rPr>
        <w:t>3</w:t>
      </w:r>
      <w:r>
        <w:rPr>
          <w:b/>
          <w:bCs/>
          <w:sz w:val="28"/>
          <w:szCs w:val="28"/>
        </w:rPr>
        <w:t xml:space="preserve"> годов</w:t>
      </w:r>
    </w:p>
    <w:p w:rsidR="00DB653E" w:rsidRPr="000630D5" w:rsidRDefault="00DB653E" w:rsidP="00DB653E">
      <w:pPr>
        <w:ind w:right="-31"/>
        <w:jc w:val="center"/>
        <w:rPr>
          <w:i/>
          <w:iCs/>
        </w:rPr>
      </w:pPr>
    </w:p>
    <w:tbl>
      <w:tblPr>
        <w:tblW w:w="14455" w:type="dxa"/>
        <w:tblInd w:w="113" w:type="dxa"/>
        <w:tblLayout w:type="fixed"/>
        <w:tblLook w:val="04A0" w:firstRow="1" w:lastRow="0" w:firstColumn="1" w:lastColumn="0" w:noHBand="0" w:noVBand="1"/>
      </w:tblPr>
      <w:tblGrid>
        <w:gridCol w:w="1271"/>
        <w:gridCol w:w="1701"/>
        <w:gridCol w:w="1418"/>
        <w:gridCol w:w="992"/>
        <w:gridCol w:w="850"/>
        <w:gridCol w:w="851"/>
        <w:gridCol w:w="850"/>
        <w:gridCol w:w="851"/>
        <w:gridCol w:w="850"/>
        <w:gridCol w:w="851"/>
        <w:gridCol w:w="992"/>
        <w:gridCol w:w="992"/>
        <w:gridCol w:w="993"/>
        <w:gridCol w:w="993"/>
      </w:tblGrid>
      <w:tr w:rsidR="00AA15D1" w:rsidRPr="000630D5" w:rsidTr="003B2415">
        <w:trPr>
          <w:trHeight w:val="18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Источники ресурсного обеспечения</w:t>
            </w:r>
          </w:p>
        </w:tc>
        <w:tc>
          <w:tcPr>
            <w:tcW w:w="10065" w:type="dxa"/>
            <w:gridSpan w:val="11"/>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Оценка расходов по годам реализации программы, тыс. руб.</w:t>
            </w:r>
          </w:p>
        </w:tc>
      </w:tr>
      <w:tr w:rsidR="00AA15D1" w:rsidRPr="000630D5" w:rsidTr="003B2415">
        <w:trPr>
          <w:trHeight w:val="18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Всего</w:t>
            </w:r>
          </w:p>
        </w:tc>
        <w:tc>
          <w:tcPr>
            <w:tcW w:w="9073" w:type="dxa"/>
            <w:gridSpan w:val="10"/>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 том числе по годам реализации</w:t>
            </w:r>
          </w:p>
        </w:tc>
      </w:tr>
      <w:tr w:rsidR="00AA15D1" w:rsidRPr="000630D5" w:rsidTr="00AA15D1">
        <w:trPr>
          <w:trHeight w:val="551"/>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2014</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2015</w:t>
            </w:r>
          </w:p>
          <w:p w:rsidR="00AA15D1" w:rsidRPr="000630D5" w:rsidRDefault="00AA15D1" w:rsidP="00DB35E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2016</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2017</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sidRPr="000630D5">
              <w:rPr>
                <w:sz w:val="20"/>
                <w:szCs w:val="20"/>
              </w:rPr>
              <w:t>20</w:t>
            </w:r>
            <w:r>
              <w:rPr>
                <w:sz w:val="20"/>
                <w:szCs w:val="20"/>
              </w:rPr>
              <w:t xml:space="preserve">18  </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2019</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2020</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2021</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2022</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2023</w:t>
            </w:r>
          </w:p>
        </w:tc>
      </w:tr>
      <w:tr w:rsidR="00AA15D1" w:rsidRPr="000630D5" w:rsidTr="00AA15D1">
        <w:trPr>
          <w:trHeight w:val="18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10</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11</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12</w:t>
            </w:r>
          </w:p>
        </w:tc>
        <w:tc>
          <w:tcPr>
            <w:tcW w:w="993" w:type="dxa"/>
            <w:tcBorders>
              <w:top w:val="nil"/>
              <w:left w:val="nil"/>
              <w:bottom w:val="single" w:sz="4" w:space="0" w:color="auto"/>
              <w:right w:val="single" w:sz="4" w:space="0" w:color="auto"/>
            </w:tcBorders>
          </w:tcPr>
          <w:p w:rsidR="00AA15D1" w:rsidRDefault="00AA15D1" w:rsidP="00DB35EE">
            <w:pPr>
              <w:jc w:val="center"/>
              <w:rPr>
                <w:sz w:val="20"/>
                <w:szCs w:val="20"/>
              </w:rPr>
            </w:pPr>
            <w:r>
              <w:rPr>
                <w:sz w:val="20"/>
                <w:szCs w:val="20"/>
              </w:rPr>
              <w:t>13</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14</w:t>
            </w:r>
          </w:p>
        </w:tc>
      </w:tr>
      <w:tr w:rsidR="00C82AA4" w:rsidRPr="000630D5" w:rsidTr="00AA15D1">
        <w:trPr>
          <w:trHeight w:val="219"/>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C82AA4" w:rsidRPr="000630D5" w:rsidRDefault="00C82AA4"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C82AA4" w:rsidRPr="000630D5" w:rsidRDefault="00C82AA4"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Pr>
                <w:rStyle w:val="s1"/>
                <w:sz w:val="20"/>
                <w:szCs w:val="20"/>
              </w:rPr>
              <w:t>3</w:t>
            </w:r>
            <w:r w:rsidRPr="0045762C">
              <w:rPr>
                <w:rStyle w:val="s1"/>
                <w:sz w:val="20"/>
                <w:szCs w:val="20"/>
              </w:rPr>
              <w:t xml:space="preserve"> годы</w:t>
            </w:r>
            <w:r w:rsidRPr="0045762C">
              <w:rPr>
                <w:sz w:val="20"/>
                <w:szCs w:val="20"/>
              </w:rPr>
              <w:t>»</w:t>
            </w:r>
            <w:r w:rsidRPr="000630D5">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DB35EE">
            <w:pPr>
              <w:rPr>
                <w:b/>
                <w:bCs/>
                <w:sz w:val="20"/>
                <w:szCs w:val="20"/>
              </w:rPr>
            </w:pPr>
            <w:r w:rsidRPr="000630D5">
              <w:rPr>
                <w:b/>
                <w:bCs/>
                <w:sz w:val="20"/>
                <w:szCs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C82AA4" w:rsidRPr="00C82AA4" w:rsidRDefault="00C82AA4" w:rsidP="00F05B88">
            <w:pPr>
              <w:jc w:val="center"/>
              <w:rPr>
                <w:bCs/>
                <w:sz w:val="20"/>
                <w:szCs w:val="20"/>
              </w:rPr>
            </w:pPr>
            <w:r w:rsidRPr="00C82AA4">
              <w:rPr>
                <w:sz w:val="20"/>
                <w:szCs w:val="20"/>
              </w:rPr>
              <w:t>393795,18799</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34540,90455</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28056,10065</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24751,19175</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61898,8199</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bCs/>
                <w:sz w:val="20"/>
                <w:szCs w:val="20"/>
              </w:rPr>
            </w:pPr>
            <w:r>
              <w:rPr>
                <w:bCs/>
                <w:sz w:val="20"/>
                <w:szCs w:val="20"/>
              </w:rPr>
              <w:t>38149,25603</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bCs/>
                <w:sz w:val="20"/>
                <w:szCs w:val="20"/>
              </w:rPr>
            </w:pPr>
            <w:r w:rsidRPr="00D853C4">
              <w:rPr>
                <w:bCs/>
                <w:sz w:val="20"/>
                <w:szCs w:val="20"/>
              </w:rPr>
              <w:t>42272,66881</w:t>
            </w:r>
          </w:p>
        </w:tc>
        <w:tc>
          <w:tcPr>
            <w:tcW w:w="993" w:type="dxa"/>
            <w:tcBorders>
              <w:top w:val="nil"/>
              <w:left w:val="nil"/>
              <w:bottom w:val="single" w:sz="4" w:space="0" w:color="auto"/>
              <w:right w:val="single" w:sz="4" w:space="0" w:color="auto"/>
            </w:tcBorders>
            <w:vAlign w:val="center"/>
          </w:tcPr>
          <w:p w:rsidR="00C82AA4" w:rsidRPr="00C82AA4" w:rsidRDefault="00C82AA4" w:rsidP="00F05B88">
            <w:pPr>
              <w:jc w:val="center"/>
              <w:rPr>
                <w:b/>
                <w:bCs/>
                <w:sz w:val="20"/>
                <w:szCs w:val="20"/>
              </w:rPr>
            </w:pPr>
            <w:r w:rsidRPr="00C82AA4">
              <w:rPr>
                <w:b/>
                <w:bCs/>
                <w:sz w:val="20"/>
                <w:szCs w:val="20"/>
              </w:rPr>
              <w:t>111105,71</w:t>
            </w:r>
          </w:p>
        </w:tc>
        <w:tc>
          <w:tcPr>
            <w:tcW w:w="993" w:type="dxa"/>
            <w:tcBorders>
              <w:top w:val="nil"/>
              <w:left w:val="nil"/>
              <w:bottom w:val="single" w:sz="4" w:space="0" w:color="auto"/>
              <w:right w:val="single" w:sz="4" w:space="0" w:color="auto"/>
            </w:tcBorders>
            <w:vAlign w:val="center"/>
          </w:tcPr>
          <w:p w:rsidR="00C82AA4" w:rsidRDefault="00C82AA4" w:rsidP="00AA15D1">
            <w:pPr>
              <w:jc w:val="center"/>
              <w:rPr>
                <w:bCs/>
                <w:sz w:val="20"/>
                <w:szCs w:val="20"/>
              </w:rPr>
            </w:pPr>
            <w:r>
              <w:rPr>
                <w:bCs/>
                <w:sz w:val="20"/>
                <w:szCs w:val="20"/>
              </w:rPr>
              <w:t>7875,264</w:t>
            </w:r>
          </w:p>
        </w:tc>
      </w:tr>
      <w:tr w:rsidR="00C82AA4" w:rsidRPr="000630D5" w:rsidTr="00AA15D1">
        <w:trPr>
          <w:trHeight w:val="771"/>
        </w:trPr>
        <w:tc>
          <w:tcPr>
            <w:tcW w:w="127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DB35EE">
            <w:pPr>
              <w:rPr>
                <w:sz w:val="20"/>
                <w:szCs w:val="20"/>
              </w:rPr>
            </w:pPr>
            <w:r w:rsidRPr="000630D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C82AA4" w:rsidRPr="00C82AA4" w:rsidRDefault="00C82AA4" w:rsidP="00F05B88">
            <w:pPr>
              <w:jc w:val="center"/>
              <w:rPr>
                <w:sz w:val="20"/>
                <w:szCs w:val="20"/>
              </w:rPr>
            </w:pPr>
            <w:r w:rsidRPr="00C82AA4">
              <w:rPr>
                <w:sz w:val="20"/>
                <w:szCs w:val="20"/>
              </w:rPr>
              <w:t>67787,1</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C82AA4" w:rsidRPr="00C82AA4" w:rsidRDefault="00C82AA4" w:rsidP="00F05B88">
            <w:pPr>
              <w:jc w:val="center"/>
              <w:rPr>
                <w:sz w:val="20"/>
                <w:szCs w:val="20"/>
              </w:rPr>
            </w:pPr>
            <w:r w:rsidRPr="00C82AA4">
              <w:rPr>
                <w:sz w:val="20"/>
                <w:szCs w:val="20"/>
              </w:rPr>
              <w:t>67787,1</w:t>
            </w:r>
          </w:p>
        </w:tc>
        <w:tc>
          <w:tcPr>
            <w:tcW w:w="993" w:type="dxa"/>
            <w:tcBorders>
              <w:top w:val="nil"/>
              <w:left w:val="nil"/>
              <w:bottom w:val="single" w:sz="4" w:space="0" w:color="auto"/>
              <w:right w:val="single" w:sz="4" w:space="0" w:color="auto"/>
            </w:tcBorders>
            <w:vAlign w:val="center"/>
          </w:tcPr>
          <w:p w:rsidR="00C82AA4" w:rsidRPr="00D07588" w:rsidRDefault="00C82AA4" w:rsidP="00AA15D1">
            <w:pPr>
              <w:jc w:val="center"/>
              <w:rPr>
                <w:sz w:val="20"/>
                <w:szCs w:val="20"/>
              </w:rPr>
            </w:pPr>
          </w:p>
        </w:tc>
      </w:tr>
      <w:tr w:rsidR="00C82AA4" w:rsidRPr="000630D5" w:rsidTr="00AA15D1">
        <w:trPr>
          <w:trHeight w:val="779"/>
        </w:trPr>
        <w:tc>
          <w:tcPr>
            <w:tcW w:w="127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DB35EE">
            <w:pPr>
              <w:rPr>
                <w:sz w:val="20"/>
                <w:szCs w:val="20"/>
              </w:rPr>
            </w:pPr>
            <w:r w:rsidRPr="000630D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C82AA4" w:rsidRPr="00C82AA4" w:rsidRDefault="00C82AA4" w:rsidP="00F05B88">
            <w:pPr>
              <w:jc w:val="center"/>
              <w:rPr>
                <w:sz w:val="20"/>
                <w:szCs w:val="20"/>
              </w:rPr>
            </w:pPr>
            <w:r w:rsidRPr="00C82AA4">
              <w:rPr>
                <w:sz w:val="20"/>
                <w:szCs w:val="20"/>
              </w:rPr>
              <w:t>172628,741</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11673,033</w:t>
            </w:r>
            <w:r>
              <w:rPr>
                <w:sz w:val="20"/>
                <w:szCs w:val="20"/>
              </w:rPr>
              <w:t>77</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10870,906</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18719,3008</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48494,86445</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sz w:val="20"/>
                <w:szCs w:val="20"/>
              </w:rPr>
            </w:pPr>
            <w:r>
              <w:rPr>
                <w:sz w:val="20"/>
                <w:szCs w:val="20"/>
              </w:rPr>
              <w:t>21109,647</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sz w:val="20"/>
                <w:szCs w:val="20"/>
              </w:rPr>
            </w:pPr>
            <w:r w:rsidRPr="00D853C4">
              <w:rPr>
                <w:sz w:val="20"/>
                <w:szCs w:val="20"/>
              </w:rPr>
              <w:t>32710,91634</w:t>
            </w:r>
          </w:p>
        </w:tc>
        <w:tc>
          <w:tcPr>
            <w:tcW w:w="993" w:type="dxa"/>
            <w:tcBorders>
              <w:top w:val="nil"/>
              <w:left w:val="nil"/>
              <w:bottom w:val="single" w:sz="4" w:space="0" w:color="auto"/>
              <w:right w:val="single" w:sz="4" w:space="0" w:color="auto"/>
            </w:tcBorders>
            <w:vAlign w:val="center"/>
          </w:tcPr>
          <w:p w:rsidR="00C82AA4" w:rsidRPr="00C82AA4" w:rsidRDefault="00C82AA4" w:rsidP="00F05B88">
            <w:pPr>
              <w:jc w:val="center"/>
              <w:rPr>
                <w:sz w:val="20"/>
                <w:szCs w:val="20"/>
              </w:rPr>
            </w:pPr>
            <w:r w:rsidRPr="00C82AA4">
              <w:rPr>
                <w:sz w:val="20"/>
                <w:szCs w:val="20"/>
              </w:rPr>
              <w:t>172628,741</w:t>
            </w:r>
          </w:p>
        </w:tc>
        <w:tc>
          <w:tcPr>
            <w:tcW w:w="993" w:type="dxa"/>
            <w:tcBorders>
              <w:top w:val="nil"/>
              <w:left w:val="nil"/>
              <w:bottom w:val="single" w:sz="4" w:space="0" w:color="auto"/>
              <w:right w:val="single" w:sz="4" w:space="0" w:color="auto"/>
            </w:tcBorders>
            <w:vAlign w:val="center"/>
          </w:tcPr>
          <w:p w:rsidR="00C82AA4" w:rsidRPr="00D07588" w:rsidRDefault="00C82AA4" w:rsidP="00AA15D1">
            <w:pPr>
              <w:jc w:val="center"/>
              <w:rPr>
                <w:sz w:val="20"/>
                <w:szCs w:val="20"/>
              </w:rPr>
            </w:pPr>
          </w:p>
        </w:tc>
      </w:tr>
      <w:tr w:rsidR="00C82AA4" w:rsidRPr="000630D5" w:rsidTr="00AA15D1">
        <w:trPr>
          <w:trHeight w:val="800"/>
        </w:trPr>
        <w:tc>
          <w:tcPr>
            <w:tcW w:w="127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DB35EE">
            <w:pPr>
              <w:rPr>
                <w:sz w:val="20"/>
                <w:szCs w:val="20"/>
              </w:rPr>
            </w:pPr>
            <w:r w:rsidRPr="000630D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82AA4" w:rsidRPr="00C82AA4" w:rsidRDefault="00C82AA4" w:rsidP="00F05B88">
            <w:pPr>
              <w:jc w:val="center"/>
              <w:rPr>
                <w:sz w:val="20"/>
                <w:szCs w:val="20"/>
              </w:rPr>
            </w:pPr>
            <w:r w:rsidRPr="00C82AA4">
              <w:rPr>
                <w:sz w:val="20"/>
                <w:szCs w:val="20"/>
              </w:rPr>
              <w:t>148216,62399</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22867,87078</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17185,19465</w:t>
            </w:r>
          </w:p>
        </w:tc>
        <w:tc>
          <w:tcPr>
            <w:tcW w:w="850"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6031,89095</w:t>
            </w:r>
          </w:p>
        </w:tc>
        <w:tc>
          <w:tcPr>
            <w:tcW w:w="851" w:type="dxa"/>
            <w:tcBorders>
              <w:top w:val="nil"/>
              <w:left w:val="nil"/>
              <w:bottom w:val="single" w:sz="4" w:space="0" w:color="auto"/>
              <w:right w:val="single" w:sz="4" w:space="0" w:color="auto"/>
            </w:tcBorders>
            <w:shd w:val="clear" w:color="auto" w:fill="auto"/>
            <w:vAlign w:val="center"/>
            <w:hideMark/>
          </w:tcPr>
          <w:p w:rsidR="00C82AA4" w:rsidRPr="00D07588" w:rsidRDefault="00C82AA4" w:rsidP="00D07588">
            <w:pPr>
              <w:jc w:val="center"/>
              <w:rPr>
                <w:sz w:val="20"/>
                <w:szCs w:val="20"/>
              </w:rPr>
            </w:pPr>
            <w:r w:rsidRPr="00D07588">
              <w:rPr>
                <w:sz w:val="20"/>
                <w:szCs w:val="20"/>
              </w:rPr>
              <w:t>13403,95545</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bCs/>
                <w:sz w:val="20"/>
                <w:szCs w:val="20"/>
              </w:rPr>
            </w:pPr>
            <w:r>
              <w:rPr>
                <w:bCs/>
                <w:sz w:val="20"/>
                <w:szCs w:val="20"/>
              </w:rPr>
              <w:t>17039,60903</w:t>
            </w:r>
          </w:p>
        </w:tc>
        <w:tc>
          <w:tcPr>
            <w:tcW w:w="992" w:type="dxa"/>
            <w:tcBorders>
              <w:top w:val="nil"/>
              <w:left w:val="nil"/>
              <w:bottom w:val="single" w:sz="4" w:space="0" w:color="auto"/>
              <w:right w:val="single" w:sz="4" w:space="0" w:color="auto"/>
            </w:tcBorders>
            <w:vAlign w:val="center"/>
          </w:tcPr>
          <w:p w:rsidR="00C82AA4" w:rsidRPr="00D07588" w:rsidRDefault="00C82AA4" w:rsidP="00D07588">
            <w:pPr>
              <w:jc w:val="center"/>
              <w:rPr>
                <w:bCs/>
                <w:sz w:val="20"/>
                <w:szCs w:val="20"/>
              </w:rPr>
            </w:pPr>
            <w:r w:rsidRPr="00D853C4">
              <w:rPr>
                <w:bCs/>
                <w:sz w:val="20"/>
                <w:szCs w:val="20"/>
              </w:rPr>
              <w:t>9561,75247</w:t>
            </w:r>
          </w:p>
        </w:tc>
        <w:tc>
          <w:tcPr>
            <w:tcW w:w="993" w:type="dxa"/>
            <w:tcBorders>
              <w:top w:val="nil"/>
              <w:left w:val="nil"/>
              <w:bottom w:val="single" w:sz="4" w:space="0" w:color="auto"/>
              <w:right w:val="single" w:sz="4" w:space="0" w:color="auto"/>
            </w:tcBorders>
            <w:vAlign w:val="center"/>
          </w:tcPr>
          <w:p w:rsidR="00C82AA4" w:rsidRPr="00C82AA4" w:rsidRDefault="00C82AA4" w:rsidP="00F05B88">
            <w:pPr>
              <w:jc w:val="center"/>
              <w:rPr>
                <w:bCs/>
                <w:sz w:val="20"/>
                <w:szCs w:val="20"/>
              </w:rPr>
            </w:pPr>
            <w:r w:rsidRPr="00C82AA4">
              <w:rPr>
                <w:bCs/>
                <w:sz w:val="20"/>
                <w:szCs w:val="20"/>
              </w:rPr>
              <w:t>9105,81436</w:t>
            </w:r>
          </w:p>
        </w:tc>
        <w:tc>
          <w:tcPr>
            <w:tcW w:w="993" w:type="dxa"/>
            <w:tcBorders>
              <w:top w:val="nil"/>
              <w:left w:val="nil"/>
              <w:bottom w:val="single" w:sz="4" w:space="0" w:color="auto"/>
              <w:right w:val="single" w:sz="4" w:space="0" w:color="auto"/>
            </w:tcBorders>
            <w:vAlign w:val="center"/>
          </w:tcPr>
          <w:p w:rsidR="00C82AA4" w:rsidRDefault="00C82AA4" w:rsidP="00AA15D1">
            <w:pPr>
              <w:jc w:val="center"/>
              <w:rPr>
                <w:bCs/>
                <w:sz w:val="20"/>
                <w:szCs w:val="20"/>
              </w:rPr>
            </w:pPr>
            <w:r>
              <w:rPr>
                <w:bCs/>
                <w:sz w:val="20"/>
                <w:szCs w:val="20"/>
              </w:rPr>
              <w:t>7875,264</w:t>
            </w:r>
          </w:p>
        </w:tc>
      </w:tr>
      <w:tr w:rsidR="00C82AA4" w:rsidRPr="000630D5" w:rsidTr="00F1776A">
        <w:trPr>
          <w:trHeight w:val="297"/>
        </w:trPr>
        <w:tc>
          <w:tcPr>
            <w:tcW w:w="127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82AA4" w:rsidRPr="000630D5" w:rsidRDefault="00C82AA4"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DB35EE">
            <w:pPr>
              <w:rPr>
                <w:sz w:val="20"/>
                <w:szCs w:val="20"/>
              </w:rPr>
            </w:pPr>
            <w:r w:rsidRPr="000630D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C82AA4" w:rsidRPr="00C82AA4" w:rsidRDefault="00C82AA4" w:rsidP="00F05B88">
            <w:pPr>
              <w:jc w:val="center"/>
              <w:rPr>
                <w:sz w:val="20"/>
                <w:szCs w:val="20"/>
              </w:rPr>
            </w:pPr>
            <w:r w:rsidRPr="00C82AA4">
              <w:rPr>
                <w:sz w:val="20"/>
                <w:szCs w:val="20"/>
              </w:rPr>
              <w:t>5162,723</w:t>
            </w:r>
          </w:p>
        </w:tc>
        <w:tc>
          <w:tcPr>
            <w:tcW w:w="850"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C82AA4" w:rsidRPr="000630D5" w:rsidRDefault="00C82AA4" w:rsidP="003959BD">
            <w:pPr>
              <w:jc w:val="center"/>
              <w:rPr>
                <w:sz w:val="20"/>
                <w:szCs w:val="20"/>
              </w:rPr>
            </w:pPr>
          </w:p>
        </w:tc>
        <w:tc>
          <w:tcPr>
            <w:tcW w:w="992" w:type="dxa"/>
            <w:tcBorders>
              <w:top w:val="nil"/>
              <w:left w:val="nil"/>
              <w:bottom w:val="single" w:sz="4" w:space="0" w:color="auto"/>
              <w:right w:val="single" w:sz="4" w:space="0" w:color="auto"/>
            </w:tcBorders>
          </w:tcPr>
          <w:p w:rsidR="00C82AA4" w:rsidRDefault="00C82AA4" w:rsidP="003959BD">
            <w:pPr>
              <w:jc w:val="center"/>
              <w:rPr>
                <w:sz w:val="20"/>
                <w:szCs w:val="20"/>
              </w:rPr>
            </w:pPr>
          </w:p>
        </w:tc>
        <w:tc>
          <w:tcPr>
            <w:tcW w:w="992" w:type="dxa"/>
            <w:tcBorders>
              <w:top w:val="nil"/>
              <w:left w:val="nil"/>
              <w:bottom w:val="single" w:sz="4" w:space="0" w:color="auto"/>
              <w:right w:val="single" w:sz="4" w:space="0" w:color="auto"/>
            </w:tcBorders>
          </w:tcPr>
          <w:p w:rsidR="00C82AA4" w:rsidRDefault="00C82AA4" w:rsidP="003959BD">
            <w:pPr>
              <w:jc w:val="center"/>
              <w:rPr>
                <w:sz w:val="20"/>
                <w:szCs w:val="20"/>
              </w:rPr>
            </w:pPr>
          </w:p>
        </w:tc>
        <w:tc>
          <w:tcPr>
            <w:tcW w:w="993" w:type="dxa"/>
            <w:tcBorders>
              <w:top w:val="nil"/>
              <w:left w:val="nil"/>
              <w:bottom w:val="single" w:sz="4" w:space="0" w:color="auto"/>
              <w:right w:val="single" w:sz="4" w:space="0" w:color="auto"/>
            </w:tcBorders>
            <w:vAlign w:val="center"/>
          </w:tcPr>
          <w:p w:rsidR="00C82AA4" w:rsidRPr="00C82AA4" w:rsidRDefault="00C82AA4" w:rsidP="00F05B88">
            <w:pPr>
              <w:jc w:val="center"/>
              <w:rPr>
                <w:sz w:val="20"/>
                <w:szCs w:val="20"/>
              </w:rPr>
            </w:pPr>
            <w:r w:rsidRPr="00C82AA4">
              <w:rPr>
                <w:sz w:val="20"/>
                <w:szCs w:val="20"/>
              </w:rPr>
              <w:t>5162,723</w:t>
            </w:r>
          </w:p>
        </w:tc>
        <w:tc>
          <w:tcPr>
            <w:tcW w:w="993" w:type="dxa"/>
            <w:tcBorders>
              <w:top w:val="nil"/>
              <w:left w:val="nil"/>
              <w:bottom w:val="single" w:sz="4" w:space="0" w:color="auto"/>
              <w:right w:val="single" w:sz="4" w:space="0" w:color="auto"/>
            </w:tcBorders>
            <w:vAlign w:val="center"/>
          </w:tcPr>
          <w:p w:rsidR="00C82AA4" w:rsidRDefault="00C82AA4" w:rsidP="00AA15D1">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на</w:t>
      </w:r>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076456">
        <w:rPr>
          <w:rStyle w:val="s1"/>
          <w:sz w:val="28"/>
          <w:szCs w:val="28"/>
        </w:rPr>
        <w:t>3</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sz w:val="28"/>
          <w:szCs w:val="28"/>
        </w:rPr>
        <w:t xml:space="preserve">«Развитие </w:t>
      </w:r>
      <w:r w:rsidR="00C21696" w:rsidRPr="00384E19">
        <w:rPr>
          <w:b/>
          <w:sz w:val="28"/>
          <w:szCs w:val="28"/>
        </w:rPr>
        <w:t>транспортной системы на территориигородского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076456">
        <w:rPr>
          <w:b/>
          <w:sz w:val="28"/>
          <w:szCs w:val="28"/>
        </w:rPr>
        <w:t>3</w:t>
      </w:r>
      <w:r w:rsidR="00C21696" w:rsidRPr="00384E19">
        <w:rPr>
          <w:b/>
          <w:sz w:val="28"/>
          <w:szCs w:val="28"/>
        </w:rPr>
        <w:t>годы»</w:t>
      </w:r>
    </w:p>
    <w:p w:rsidR="00DB653E" w:rsidRPr="000630D5" w:rsidRDefault="00DB653E" w:rsidP="00DB653E">
      <w:pPr>
        <w:ind w:right="-31"/>
        <w:jc w:val="center"/>
        <w:rPr>
          <w:b/>
          <w:sz w:val="28"/>
          <w:szCs w:val="28"/>
        </w:rPr>
      </w:pP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851"/>
        <w:gridCol w:w="992"/>
        <w:gridCol w:w="992"/>
        <w:gridCol w:w="992"/>
        <w:gridCol w:w="1134"/>
        <w:gridCol w:w="993"/>
        <w:gridCol w:w="1134"/>
        <w:gridCol w:w="992"/>
        <w:gridCol w:w="992"/>
        <w:gridCol w:w="992"/>
      </w:tblGrid>
      <w:tr w:rsidR="00F151AE" w:rsidRPr="000630D5" w:rsidTr="003B2415">
        <w:trPr>
          <w:trHeight w:val="215"/>
        </w:trPr>
        <w:tc>
          <w:tcPr>
            <w:tcW w:w="1413"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Источники ресурсного обеспечения</w:t>
            </w:r>
          </w:p>
        </w:tc>
        <w:tc>
          <w:tcPr>
            <w:tcW w:w="11056" w:type="dxa"/>
            <w:gridSpan w:val="11"/>
            <w:shd w:val="clear" w:color="auto" w:fill="auto"/>
            <w:vAlign w:val="center"/>
            <w:hideMark/>
          </w:tcPr>
          <w:p w:rsidR="00F151AE" w:rsidRPr="00211035" w:rsidRDefault="00F151AE" w:rsidP="00DB35EE">
            <w:pPr>
              <w:jc w:val="center"/>
              <w:rPr>
                <w:sz w:val="20"/>
                <w:szCs w:val="20"/>
              </w:rPr>
            </w:pPr>
            <w:r w:rsidRPr="00211035">
              <w:rPr>
                <w:sz w:val="20"/>
                <w:szCs w:val="20"/>
              </w:rPr>
              <w:t>Оценка расходов по годам реализации программы, тыс. руб.</w:t>
            </w:r>
          </w:p>
        </w:tc>
      </w:tr>
      <w:tr w:rsidR="00F151AE" w:rsidRPr="000630D5" w:rsidTr="003B2415">
        <w:trPr>
          <w:trHeight w:val="215"/>
        </w:trPr>
        <w:tc>
          <w:tcPr>
            <w:tcW w:w="1413" w:type="dxa"/>
            <w:vMerge/>
            <w:vAlign w:val="center"/>
            <w:hideMark/>
          </w:tcPr>
          <w:p w:rsidR="00F151AE" w:rsidRPr="00211035" w:rsidRDefault="00F151AE" w:rsidP="00DB35EE">
            <w:pPr>
              <w:rPr>
                <w:sz w:val="20"/>
                <w:szCs w:val="20"/>
              </w:rPr>
            </w:pPr>
          </w:p>
        </w:tc>
        <w:tc>
          <w:tcPr>
            <w:tcW w:w="1559" w:type="dxa"/>
            <w:vMerge/>
            <w:vAlign w:val="center"/>
            <w:hideMark/>
          </w:tcPr>
          <w:p w:rsidR="00F151AE" w:rsidRPr="00211035" w:rsidRDefault="00F151AE" w:rsidP="00DB35EE">
            <w:pPr>
              <w:rPr>
                <w:sz w:val="20"/>
                <w:szCs w:val="20"/>
              </w:rPr>
            </w:pPr>
          </w:p>
        </w:tc>
        <w:tc>
          <w:tcPr>
            <w:tcW w:w="1276" w:type="dxa"/>
            <w:vMerge/>
            <w:vAlign w:val="center"/>
            <w:hideMark/>
          </w:tcPr>
          <w:p w:rsidR="00F151AE" w:rsidRPr="00211035" w:rsidRDefault="00F151AE" w:rsidP="00DB35EE">
            <w:pPr>
              <w:rPr>
                <w:sz w:val="20"/>
                <w:szCs w:val="20"/>
              </w:rPr>
            </w:pPr>
          </w:p>
        </w:tc>
        <w:tc>
          <w:tcPr>
            <w:tcW w:w="992"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Всего</w:t>
            </w:r>
          </w:p>
        </w:tc>
        <w:tc>
          <w:tcPr>
            <w:tcW w:w="10064" w:type="dxa"/>
            <w:gridSpan w:val="10"/>
            <w:shd w:val="clear" w:color="auto" w:fill="auto"/>
            <w:vAlign w:val="center"/>
            <w:hideMark/>
          </w:tcPr>
          <w:p w:rsidR="00F151AE" w:rsidRPr="00211035" w:rsidRDefault="00F151AE" w:rsidP="00DB35EE">
            <w:pPr>
              <w:jc w:val="center"/>
              <w:rPr>
                <w:sz w:val="20"/>
                <w:szCs w:val="20"/>
              </w:rPr>
            </w:pPr>
            <w:r w:rsidRPr="00211035">
              <w:rPr>
                <w:sz w:val="20"/>
                <w:szCs w:val="20"/>
              </w:rPr>
              <w:t>в том числе по годам реализации</w:t>
            </w:r>
          </w:p>
        </w:tc>
      </w:tr>
      <w:tr w:rsidR="00F151AE" w:rsidRPr="000630D5" w:rsidTr="00F151AE">
        <w:trPr>
          <w:trHeight w:val="649"/>
        </w:trPr>
        <w:tc>
          <w:tcPr>
            <w:tcW w:w="1413" w:type="dxa"/>
            <w:vMerge/>
            <w:vAlign w:val="center"/>
            <w:hideMark/>
          </w:tcPr>
          <w:p w:rsidR="00330D0D" w:rsidRPr="00211035" w:rsidRDefault="00330D0D" w:rsidP="00DB35EE">
            <w:pPr>
              <w:rPr>
                <w:sz w:val="20"/>
                <w:szCs w:val="20"/>
              </w:rPr>
            </w:pPr>
          </w:p>
        </w:tc>
        <w:tc>
          <w:tcPr>
            <w:tcW w:w="1559" w:type="dxa"/>
            <w:vMerge/>
            <w:vAlign w:val="center"/>
            <w:hideMark/>
          </w:tcPr>
          <w:p w:rsidR="00330D0D" w:rsidRPr="00211035" w:rsidRDefault="00330D0D" w:rsidP="00DB35EE">
            <w:pPr>
              <w:rPr>
                <w:sz w:val="20"/>
                <w:szCs w:val="20"/>
              </w:rPr>
            </w:pPr>
          </w:p>
        </w:tc>
        <w:tc>
          <w:tcPr>
            <w:tcW w:w="1276" w:type="dxa"/>
            <w:vMerge/>
            <w:vAlign w:val="center"/>
            <w:hideMark/>
          </w:tcPr>
          <w:p w:rsidR="00330D0D" w:rsidRPr="00211035" w:rsidRDefault="00330D0D" w:rsidP="00DB35EE">
            <w:pPr>
              <w:rPr>
                <w:sz w:val="20"/>
                <w:szCs w:val="20"/>
              </w:rPr>
            </w:pPr>
          </w:p>
        </w:tc>
        <w:tc>
          <w:tcPr>
            <w:tcW w:w="992" w:type="dxa"/>
            <w:vMerge/>
            <w:vAlign w:val="center"/>
            <w:hideMark/>
          </w:tcPr>
          <w:p w:rsidR="00330D0D" w:rsidRPr="00211035" w:rsidRDefault="00330D0D" w:rsidP="00DB35EE">
            <w:pPr>
              <w:rPr>
                <w:sz w:val="20"/>
                <w:szCs w:val="20"/>
              </w:rPr>
            </w:pPr>
          </w:p>
        </w:tc>
        <w:tc>
          <w:tcPr>
            <w:tcW w:w="851" w:type="dxa"/>
            <w:shd w:val="clear" w:color="auto" w:fill="auto"/>
            <w:vAlign w:val="center"/>
            <w:hideMark/>
          </w:tcPr>
          <w:p w:rsidR="00330D0D" w:rsidRPr="00211035" w:rsidRDefault="00330D0D" w:rsidP="00F151AE">
            <w:pPr>
              <w:jc w:val="center"/>
              <w:rPr>
                <w:sz w:val="20"/>
                <w:szCs w:val="20"/>
              </w:rPr>
            </w:pPr>
            <w:r w:rsidRPr="00211035">
              <w:rPr>
                <w:sz w:val="20"/>
                <w:szCs w:val="20"/>
              </w:rPr>
              <w:t>2014</w:t>
            </w:r>
          </w:p>
        </w:tc>
        <w:tc>
          <w:tcPr>
            <w:tcW w:w="992" w:type="dxa"/>
            <w:shd w:val="clear" w:color="auto" w:fill="auto"/>
            <w:vAlign w:val="center"/>
            <w:hideMark/>
          </w:tcPr>
          <w:p w:rsidR="00330D0D" w:rsidRPr="00211035" w:rsidRDefault="00330D0D" w:rsidP="00F151AE">
            <w:pPr>
              <w:jc w:val="center"/>
              <w:rPr>
                <w:sz w:val="20"/>
                <w:szCs w:val="20"/>
              </w:rPr>
            </w:pPr>
            <w:r w:rsidRPr="00211035">
              <w:rPr>
                <w:sz w:val="20"/>
                <w:szCs w:val="20"/>
              </w:rPr>
              <w:t>2015</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2016 </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2017 </w:t>
            </w:r>
          </w:p>
        </w:tc>
        <w:tc>
          <w:tcPr>
            <w:tcW w:w="1134"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2018 </w:t>
            </w:r>
          </w:p>
        </w:tc>
        <w:tc>
          <w:tcPr>
            <w:tcW w:w="993"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2019 </w:t>
            </w:r>
          </w:p>
        </w:tc>
        <w:tc>
          <w:tcPr>
            <w:tcW w:w="1134" w:type="dxa"/>
            <w:vAlign w:val="center"/>
          </w:tcPr>
          <w:p w:rsidR="00330D0D" w:rsidRPr="00211035" w:rsidRDefault="00330D0D" w:rsidP="00330D0D">
            <w:pPr>
              <w:jc w:val="center"/>
              <w:rPr>
                <w:sz w:val="20"/>
                <w:szCs w:val="20"/>
              </w:rPr>
            </w:pPr>
            <w:r w:rsidRPr="00211035">
              <w:rPr>
                <w:sz w:val="20"/>
                <w:szCs w:val="20"/>
              </w:rPr>
              <w:t xml:space="preserve">2020 </w:t>
            </w:r>
          </w:p>
        </w:tc>
        <w:tc>
          <w:tcPr>
            <w:tcW w:w="992" w:type="dxa"/>
            <w:vAlign w:val="center"/>
          </w:tcPr>
          <w:p w:rsidR="00330D0D" w:rsidRPr="00211035" w:rsidRDefault="00330D0D" w:rsidP="00330D0D">
            <w:pPr>
              <w:jc w:val="center"/>
              <w:rPr>
                <w:sz w:val="20"/>
                <w:szCs w:val="20"/>
              </w:rPr>
            </w:pPr>
            <w:r w:rsidRPr="00211035">
              <w:rPr>
                <w:sz w:val="20"/>
                <w:szCs w:val="20"/>
              </w:rPr>
              <w:t xml:space="preserve">2021 </w:t>
            </w:r>
          </w:p>
        </w:tc>
        <w:tc>
          <w:tcPr>
            <w:tcW w:w="992" w:type="dxa"/>
            <w:vAlign w:val="center"/>
          </w:tcPr>
          <w:p w:rsidR="00330D0D" w:rsidRPr="00211035" w:rsidRDefault="00330D0D" w:rsidP="00F151AE">
            <w:pPr>
              <w:jc w:val="center"/>
              <w:rPr>
                <w:sz w:val="20"/>
                <w:szCs w:val="20"/>
              </w:rPr>
            </w:pPr>
            <w:r>
              <w:rPr>
                <w:sz w:val="20"/>
                <w:szCs w:val="20"/>
              </w:rPr>
              <w:t>2022</w:t>
            </w:r>
          </w:p>
        </w:tc>
        <w:tc>
          <w:tcPr>
            <w:tcW w:w="992" w:type="dxa"/>
            <w:vAlign w:val="center"/>
          </w:tcPr>
          <w:p w:rsidR="00330D0D" w:rsidRDefault="00F151AE" w:rsidP="00F151AE">
            <w:pPr>
              <w:jc w:val="center"/>
              <w:rPr>
                <w:sz w:val="20"/>
                <w:szCs w:val="20"/>
              </w:rPr>
            </w:pPr>
            <w:r>
              <w:rPr>
                <w:sz w:val="20"/>
                <w:szCs w:val="20"/>
              </w:rPr>
              <w:t>2023</w:t>
            </w:r>
          </w:p>
        </w:tc>
      </w:tr>
      <w:tr w:rsidR="00F151AE" w:rsidRPr="000630D5" w:rsidTr="00F151AE">
        <w:trPr>
          <w:trHeight w:val="215"/>
        </w:trPr>
        <w:tc>
          <w:tcPr>
            <w:tcW w:w="1413" w:type="dxa"/>
            <w:shd w:val="clear" w:color="auto" w:fill="auto"/>
            <w:vAlign w:val="center"/>
            <w:hideMark/>
          </w:tcPr>
          <w:p w:rsidR="00330D0D" w:rsidRPr="00211035" w:rsidRDefault="00330D0D" w:rsidP="00DB35EE">
            <w:pPr>
              <w:jc w:val="center"/>
              <w:rPr>
                <w:sz w:val="20"/>
                <w:szCs w:val="20"/>
              </w:rPr>
            </w:pPr>
            <w:r w:rsidRPr="00211035">
              <w:rPr>
                <w:sz w:val="20"/>
                <w:szCs w:val="20"/>
              </w:rPr>
              <w:t>1</w:t>
            </w:r>
          </w:p>
        </w:tc>
        <w:tc>
          <w:tcPr>
            <w:tcW w:w="1559" w:type="dxa"/>
            <w:shd w:val="clear" w:color="auto" w:fill="auto"/>
            <w:vAlign w:val="center"/>
            <w:hideMark/>
          </w:tcPr>
          <w:p w:rsidR="00330D0D" w:rsidRPr="00211035" w:rsidRDefault="00330D0D" w:rsidP="00DB35EE">
            <w:pPr>
              <w:jc w:val="center"/>
              <w:rPr>
                <w:sz w:val="20"/>
                <w:szCs w:val="20"/>
              </w:rPr>
            </w:pPr>
            <w:r w:rsidRPr="00211035">
              <w:rPr>
                <w:sz w:val="20"/>
                <w:szCs w:val="20"/>
              </w:rPr>
              <w:t>2</w:t>
            </w:r>
          </w:p>
        </w:tc>
        <w:tc>
          <w:tcPr>
            <w:tcW w:w="1276" w:type="dxa"/>
            <w:shd w:val="clear" w:color="auto" w:fill="auto"/>
            <w:vAlign w:val="center"/>
            <w:hideMark/>
          </w:tcPr>
          <w:p w:rsidR="00330D0D" w:rsidRPr="00C82AA4" w:rsidRDefault="00330D0D" w:rsidP="00DB35EE">
            <w:pPr>
              <w:jc w:val="center"/>
              <w:rPr>
                <w:sz w:val="20"/>
                <w:szCs w:val="20"/>
              </w:rPr>
            </w:pPr>
            <w:r w:rsidRPr="00C82AA4">
              <w:rPr>
                <w:sz w:val="20"/>
                <w:szCs w:val="20"/>
              </w:rPr>
              <w:t>3</w:t>
            </w:r>
          </w:p>
        </w:tc>
        <w:tc>
          <w:tcPr>
            <w:tcW w:w="992" w:type="dxa"/>
            <w:shd w:val="clear" w:color="auto" w:fill="auto"/>
            <w:vAlign w:val="center"/>
            <w:hideMark/>
          </w:tcPr>
          <w:p w:rsidR="00330D0D" w:rsidRPr="00C82AA4" w:rsidRDefault="00330D0D" w:rsidP="00DB35EE">
            <w:pPr>
              <w:jc w:val="center"/>
              <w:rPr>
                <w:sz w:val="20"/>
                <w:szCs w:val="20"/>
              </w:rPr>
            </w:pPr>
            <w:r w:rsidRPr="00C82AA4">
              <w:rPr>
                <w:sz w:val="20"/>
                <w:szCs w:val="20"/>
              </w:rPr>
              <w:t>4</w:t>
            </w:r>
          </w:p>
        </w:tc>
        <w:tc>
          <w:tcPr>
            <w:tcW w:w="851" w:type="dxa"/>
            <w:shd w:val="clear" w:color="auto" w:fill="auto"/>
            <w:vAlign w:val="center"/>
            <w:hideMark/>
          </w:tcPr>
          <w:p w:rsidR="00330D0D" w:rsidRPr="00C82AA4" w:rsidRDefault="00330D0D" w:rsidP="00DB35EE">
            <w:pPr>
              <w:jc w:val="center"/>
              <w:rPr>
                <w:sz w:val="20"/>
                <w:szCs w:val="20"/>
              </w:rPr>
            </w:pPr>
            <w:r w:rsidRPr="00C82AA4">
              <w:rPr>
                <w:sz w:val="20"/>
                <w:szCs w:val="20"/>
              </w:rPr>
              <w:t>5</w:t>
            </w:r>
          </w:p>
        </w:tc>
        <w:tc>
          <w:tcPr>
            <w:tcW w:w="992" w:type="dxa"/>
            <w:shd w:val="clear" w:color="auto" w:fill="auto"/>
            <w:vAlign w:val="center"/>
            <w:hideMark/>
          </w:tcPr>
          <w:p w:rsidR="00330D0D" w:rsidRPr="00C82AA4" w:rsidRDefault="00330D0D" w:rsidP="00DB35EE">
            <w:pPr>
              <w:jc w:val="center"/>
              <w:rPr>
                <w:sz w:val="20"/>
                <w:szCs w:val="20"/>
              </w:rPr>
            </w:pPr>
            <w:r w:rsidRPr="00C82AA4">
              <w:rPr>
                <w:sz w:val="20"/>
                <w:szCs w:val="20"/>
              </w:rPr>
              <w:t>6</w:t>
            </w:r>
          </w:p>
        </w:tc>
        <w:tc>
          <w:tcPr>
            <w:tcW w:w="992" w:type="dxa"/>
            <w:shd w:val="clear" w:color="auto" w:fill="auto"/>
            <w:vAlign w:val="center"/>
            <w:hideMark/>
          </w:tcPr>
          <w:p w:rsidR="00330D0D" w:rsidRPr="00C82AA4" w:rsidRDefault="00330D0D" w:rsidP="00DB35EE">
            <w:pPr>
              <w:jc w:val="center"/>
              <w:rPr>
                <w:sz w:val="20"/>
                <w:szCs w:val="20"/>
              </w:rPr>
            </w:pPr>
            <w:r w:rsidRPr="00C82AA4">
              <w:rPr>
                <w:sz w:val="20"/>
                <w:szCs w:val="20"/>
              </w:rPr>
              <w:t>7</w:t>
            </w:r>
          </w:p>
        </w:tc>
        <w:tc>
          <w:tcPr>
            <w:tcW w:w="992" w:type="dxa"/>
            <w:shd w:val="clear" w:color="auto" w:fill="auto"/>
            <w:vAlign w:val="center"/>
            <w:hideMark/>
          </w:tcPr>
          <w:p w:rsidR="00330D0D" w:rsidRPr="00C82AA4" w:rsidRDefault="00330D0D" w:rsidP="00DB35EE">
            <w:pPr>
              <w:jc w:val="center"/>
              <w:rPr>
                <w:sz w:val="20"/>
                <w:szCs w:val="20"/>
              </w:rPr>
            </w:pPr>
            <w:r w:rsidRPr="00C82AA4">
              <w:rPr>
                <w:sz w:val="20"/>
                <w:szCs w:val="20"/>
              </w:rPr>
              <w:t>8</w:t>
            </w:r>
          </w:p>
        </w:tc>
        <w:tc>
          <w:tcPr>
            <w:tcW w:w="1134" w:type="dxa"/>
            <w:shd w:val="clear" w:color="auto" w:fill="auto"/>
            <w:vAlign w:val="center"/>
            <w:hideMark/>
          </w:tcPr>
          <w:p w:rsidR="00330D0D" w:rsidRPr="00C82AA4" w:rsidRDefault="00330D0D" w:rsidP="00DB35EE">
            <w:pPr>
              <w:jc w:val="center"/>
              <w:rPr>
                <w:sz w:val="20"/>
                <w:szCs w:val="20"/>
              </w:rPr>
            </w:pPr>
            <w:r w:rsidRPr="00C82AA4">
              <w:rPr>
                <w:sz w:val="20"/>
                <w:szCs w:val="20"/>
              </w:rPr>
              <w:t>9</w:t>
            </w:r>
          </w:p>
        </w:tc>
        <w:tc>
          <w:tcPr>
            <w:tcW w:w="993" w:type="dxa"/>
            <w:shd w:val="clear" w:color="auto" w:fill="auto"/>
            <w:vAlign w:val="center"/>
            <w:hideMark/>
          </w:tcPr>
          <w:p w:rsidR="00330D0D" w:rsidRPr="00C82AA4" w:rsidRDefault="00330D0D" w:rsidP="00DB35EE">
            <w:pPr>
              <w:jc w:val="center"/>
              <w:rPr>
                <w:sz w:val="20"/>
                <w:szCs w:val="20"/>
              </w:rPr>
            </w:pPr>
            <w:r w:rsidRPr="00C82AA4">
              <w:rPr>
                <w:sz w:val="20"/>
                <w:szCs w:val="20"/>
              </w:rPr>
              <w:t>10</w:t>
            </w:r>
          </w:p>
        </w:tc>
        <w:tc>
          <w:tcPr>
            <w:tcW w:w="1134" w:type="dxa"/>
          </w:tcPr>
          <w:p w:rsidR="00330D0D" w:rsidRPr="00C82AA4" w:rsidRDefault="00330D0D" w:rsidP="00DB35EE">
            <w:pPr>
              <w:jc w:val="center"/>
              <w:rPr>
                <w:sz w:val="20"/>
                <w:szCs w:val="20"/>
              </w:rPr>
            </w:pPr>
            <w:r w:rsidRPr="00C82AA4">
              <w:rPr>
                <w:sz w:val="20"/>
                <w:szCs w:val="20"/>
              </w:rPr>
              <w:t>11</w:t>
            </w:r>
          </w:p>
        </w:tc>
        <w:tc>
          <w:tcPr>
            <w:tcW w:w="992" w:type="dxa"/>
          </w:tcPr>
          <w:p w:rsidR="00330D0D" w:rsidRPr="00C82AA4" w:rsidRDefault="00330D0D" w:rsidP="00DB35EE">
            <w:pPr>
              <w:jc w:val="center"/>
              <w:rPr>
                <w:sz w:val="20"/>
                <w:szCs w:val="20"/>
              </w:rPr>
            </w:pPr>
            <w:r w:rsidRPr="00C82AA4">
              <w:rPr>
                <w:sz w:val="20"/>
                <w:szCs w:val="20"/>
              </w:rPr>
              <w:t>12</w:t>
            </w:r>
          </w:p>
        </w:tc>
        <w:tc>
          <w:tcPr>
            <w:tcW w:w="992" w:type="dxa"/>
            <w:vAlign w:val="center"/>
          </w:tcPr>
          <w:p w:rsidR="00330D0D" w:rsidRPr="00C82AA4" w:rsidRDefault="00330D0D" w:rsidP="00F151AE">
            <w:pPr>
              <w:jc w:val="center"/>
              <w:rPr>
                <w:sz w:val="20"/>
                <w:szCs w:val="20"/>
              </w:rPr>
            </w:pPr>
            <w:r w:rsidRPr="00C82AA4">
              <w:rPr>
                <w:sz w:val="20"/>
                <w:szCs w:val="20"/>
              </w:rPr>
              <w:t>13</w:t>
            </w:r>
          </w:p>
        </w:tc>
        <w:tc>
          <w:tcPr>
            <w:tcW w:w="992" w:type="dxa"/>
            <w:vAlign w:val="center"/>
          </w:tcPr>
          <w:p w:rsidR="00330D0D" w:rsidRDefault="00F151AE" w:rsidP="00F151AE">
            <w:pPr>
              <w:jc w:val="center"/>
              <w:rPr>
                <w:sz w:val="20"/>
                <w:szCs w:val="20"/>
              </w:rPr>
            </w:pPr>
            <w:r>
              <w:rPr>
                <w:sz w:val="20"/>
                <w:szCs w:val="20"/>
              </w:rPr>
              <w:t>14</w:t>
            </w: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330D0D" w:rsidRPr="00211035" w:rsidRDefault="00330D0D"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A64ACC">
              <w:rPr>
                <w:bCs/>
                <w:sz w:val="20"/>
                <w:szCs w:val="20"/>
              </w:rPr>
              <w:t>3</w:t>
            </w:r>
            <w:r w:rsidRPr="00211035">
              <w:rPr>
                <w:bCs/>
                <w:sz w:val="20"/>
                <w:szCs w:val="20"/>
              </w:rPr>
              <w:t xml:space="preserve"> годы»</w:t>
            </w:r>
          </w:p>
          <w:p w:rsidR="00330D0D" w:rsidRPr="00211035" w:rsidRDefault="00330D0D" w:rsidP="00DB35EE">
            <w:pPr>
              <w:jc w:val="center"/>
              <w:rPr>
                <w:bCs/>
                <w:sz w:val="20"/>
                <w:szCs w:val="20"/>
              </w:rPr>
            </w:pPr>
          </w:p>
        </w:tc>
        <w:tc>
          <w:tcPr>
            <w:tcW w:w="1276" w:type="dxa"/>
            <w:shd w:val="clear" w:color="auto" w:fill="auto"/>
            <w:vAlign w:val="center"/>
            <w:hideMark/>
          </w:tcPr>
          <w:p w:rsidR="00330D0D" w:rsidRPr="00C82AA4" w:rsidRDefault="00330D0D" w:rsidP="00DB35EE">
            <w:pPr>
              <w:rPr>
                <w:b/>
                <w:bCs/>
                <w:sz w:val="20"/>
                <w:szCs w:val="20"/>
              </w:rPr>
            </w:pPr>
            <w:r w:rsidRPr="00C82AA4">
              <w:rPr>
                <w:b/>
                <w:bCs/>
                <w:sz w:val="20"/>
                <w:szCs w:val="20"/>
              </w:rPr>
              <w:t>всего, в том числе:</w:t>
            </w:r>
          </w:p>
        </w:tc>
        <w:tc>
          <w:tcPr>
            <w:tcW w:w="992" w:type="dxa"/>
            <w:shd w:val="clear" w:color="auto" w:fill="auto"/>
            <w:vAlign w:val="center"/>
            <w:hideMark/>
          </w:tcPr>
          <w:p w:rsidR="00330D0D" w:rsidRPr="00C82AA4" w:rsidRDefault="00872ED2" w:rsidP="00770DBE">
            <w:pPr>
              <w:jc w:val="center"/>
              <w:rPr>
                <w:b/>
                <w:bCs/>
                <w:sz w:val="20"/>
                <w:szCs w:val="20"/>
              </w:rPr>
            </w:pPr>
            <w:r w:rsidRPr="00C82AA4">
              <w:rPr>
                <w:b/>
                <w:sz w:val="20"/>
                <w:szCs w:val="20"/>
              </w:rPr>
              <w:t>393795,18799</w:t>
            </w:r>
          </w:p>
        </w:tc>
        <w:tc>
          <w:tcPr>
            <w:tcW w:w="851" w:type="dxa"/>
            <w:shd w:val="clear" w:color="auto" w:fill="auto"/>
            <w:vAlign w:val="center"/>
            <w:hideMark/>
          </w:tcPr>
          <w:p w:rsidR="00330D0D" w:rsidRPr="00C82AA4" w:rsidRDefault="00330D0D" w:rsidP="00770DBE">
            <w:pPr>
              <w:jc w:val="center"/>
              <w:rPr>
                <w:b/>
                <w:sz w:val="20"/>
                <w:szCs w:val="20"/>
              </w:rPr>
            </w:pPr>
            <w:r w:rsidRPr="00C82AA4">
              <w:rPr>
                <w:b/>
                <w:sz w:val="20"/>
                <w:szCs w:val="20"/>
              </w:rPr>
              <w:t>34540,90455</w:t>
            </w:r>
          </w:p>
        </w:tc>
        <w:tc>
          <w:tcPr>
            <w:tcW w:w="992" w:type="dxa"/>
            <w:shd w:val="clear" w:color="auto" w:fill="auto"/>
            <w:vAlign w:val="center"/>
            <w:hideMark/>
          </w:tcPr>
          <w:p w:rsidR="00330D0D" w:rsidRPr="00C82AA4" w:rsidRDefault="00330D0D" w:rsidP="00770DBE">
            <w:pPr>
              <w:jc w:val="center"/>
              <w:rPr>
                <w:b/>
                <w:sz w:val="20"/>
                <w:szCs w:val="20"/>
              </w:rPr>
            </w:pPr>
            <w:r w:rsidRPr="00C82AA4">
              <w:rPr>
                <w:b/>
                <w:sz w:val="20"/>
                <w:szCs w:val="20"/>
              </w:rPr>
              <w:t>10112,0645</w:t>
            </w:r>
          </w:p>
        </w:tc>
        <w:tc>
          <w:tcPr>
            <w:tcW w:w="992" w:type="dxa"/>
            <w:shd w:val="clear" w:color="auto" w:fill="auto"/>
            <w:vAlign w:val="center"/>
            <w:hideMark/>
          </w:tcPr>
          <w:p w:rsidR="00330D0D" w:rsidRPr="00C82AA4" w:rsidRDefault="00330D0D" w:rsidP="00770DBE">
            <w:pPr>
              <w:jc w:val="center"/>
              <w:rPr>
                <w:b/>
                <w:sz w:val="20"/>
                <w:szCs w:val="20"/>
              </w:rPr>
            </w:pPr>
            <w:r w:rsidRPr="00C82AA4">
              <w:rPr>
                <w:b/>
                <w:sz w:val="20"/>
                <w:szCs w:val="20"/>
              </w:rPr>
              <w:t>35033,2078</w:t>
            </w:r>
          </w:p>
        </w:tc>
        <w:tc>
          <w:tcPr>
            <w:tcW w:w="992" w:type="dxa"/>
            <w:shd w:val="clear" w:color="auto" w:fill="auto"/>
            <w:vAlign w:val="center"/>
            <w:hideMark/>
          </w:tcPr>
          <w:p w:rsidR="00330D0D" w:rsidRPr="00C82AA4" w:rsidRDefault="00330D0D" w:rsidP="00770DBE">
            <w:pPr>
              <w:jc w:val="center"/>
              <w:rPr>
                <w:b/>
                <w:sz w:val="20"/>
                <w:szCs w:val="20"/>
              </w:rPr>
            </w:pPr>
            <w:r w:rsidRPr="00C82AA4">
              <w:rPr>
                <w:b/>
                <w:sz w:val="20"/>
                <w:szCs w:val="20"/>
              </w:rPr>
              <w:t>28056,10065</w:t>
            </w:r>
          </w:p>
        </w:tc>
        <w:tc>
          <w:tcPr>
            <w:tcW w:w="1134" w:type="dxa"/>
            <w:shd w:val="clear" w:color="auto" w:fill="auto"/>
            <w:vAlign w:val="center"/>
            <w:hideMark/>
          </w:tcPr>
          <w:p w:rsidR="00330D0D" w:rsidRPr="00C82AA4" w:rsidRDefault="00330D0D" w:rsidP="00770DBE">
            <w:pPr>
              <w:jc w:val="center"/>
              <w:rPr>
                <w:b/>
                <w:sz w:val="20"/>
                <w:szCs w:val="20"/>
              </w:rPr>
            </w:pPr>
            <w:r w:rsidRPr="00C82AA4">
              <w:rPr>
                <w:b/>
                <w:sz w:val="20"/>
                <w:szCs w:val="20"/>
              </w:rPr>
              <w:t>24751,19175</w:t>
            </w:r>
          </w:p>
        </w:tc>
        <w:tc>
          <w:tcPr>
            <w:tcW w:w="993" w:type="dxa"/>
            <w:shd w:val="clear" w:color="auto" w:fill="auto"/>
            <w:vAlign w:val="center"/>
            <w:hideMark/>
          </w:tcPr>
          <w:p w:rsidR="00330D0D" w:rsidRPr="00C82AA4" w:rsidRDefault="00330D0D" w:rsidP="00770DBE">
            <w:pPr>
              <w:jc w:val="center"/>
              <w:rPr>
                <w:b/>
                <w:sz w:val="20"/>
                <w:szCs w:val="20"/>
              </w:rPr>
            </w:pPr>
            <w:r w:rsidRPr="00C82AA4">
              <w:rPr>
                <w:b/>
                <w:sz w:val="20"/>
                <w:szCs w:val="20"/>
              </w:rPr>
              <w:t>61898,81990</w:t>
            </w:r>
          </w:p>
        </w:tc>
        <w:tc>
          <w:tcPr>
            <w:tcW w:w="1134" w:type="dxa"/>
            <w:vAlign w:val="center"/>
          </w:tcPr>
          <w:p w:rsidR="00330D0D" w:rsidRPr="00C82AA4" w:rsidRDefault="00F151AE" w:rsidP="00770DBE">
            <w:pPr>
              <w:jc w:val="center"/>
              <w:rPr>
                <w:b/>
                <w:bCs/>
                <w:sz w:val="20"/>
                <w:szCs w:val="20"/>
              </w:rPr>
            </w:pPr>
            <w:r w:rsidRPr="00C82AA4">
              <w:rPr>
                <w:b/>
                <w:bCs/>
                <w:sz w:val="20"/>
                <w:szCs w:val="20"/>
              </w:rPr>
              <w:t>38149,25603</w:t>
            </w:r>
          </w:p>
        </w:tc>
        <w:tc>
          <w:tcPr>
            <w:tcW w:w="992" w:type="dxa"/>
            <w:vAlign w:val="center"/>
          </w:tcPr>
          <w:p w:rsidR="00330D0D" w:rsidRPr="00C82AA4" w:rsidRDefault="00D853C4" w:rsidP="00770DBE">
            <w:pPr>
              <w:jc w:val="center"/>
              <w:rPr>
                <w:b/>
                <w:bCs/>
                <w:sz w:val="20"/>
                <w:szCs w:val="20"/>
              </w:rPr>
            </w:pPr>
            <w:r w:rsidRPr="00C82AA4">
              <w:rPr>
                <w:b/>
                <w:bCs/>
                <w:sz w:val="20"/>
                <w:szCs w:val="20"/>
              </w:rPr>
              <w:t>42272,66881</w:t>
            </w:r>
          </w:p>
        </w:tc>
        <w:tc>
          <w:tcPr>
            <w:tcW w:w="992" w:type="dxa"/>
            <w:vAlign w:val="center"/>
          </w:tcPr>
          <w:p w:rsidR="00330D0D" w:rsidRPr="00C82AA4" w:rsidRDefault="00872ED2" w:rsidP="00F151AE">
            <w:pPr>
              <w:jc w:val="center"/>
              <w:rPr>
                <w:b/>
                <w:bCs/>
                <w:sz w:val="20"/>
                <w:szCs w:val="20"/>
              </w:rPr>
            </w:pPr>
            <w:r w:rsidRPr="00C82AA4">
              <w:rPr>
                <w:b/>
                <w:bCs/>
                <w:sz w:val="20"/>
                <w:szCs w:val="20"/>
              </w:rPr>
              <w:t>111105,71</w:t>
            </w:r>
          </w:p>
        </w:tc>
        <w:tc>
          <w:tcPr>
            <w:tcW w:w="992" w:type="dxa"/>
            <w:vAlign w:val="center"/>
          </w:tcPr>
          <w:p w:rsidR="00330D0D" w:rsidRPr="00770DBE" w:rsidRDefault="00F151AE"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C82AA4" w:rsidRDefault="00330D0D" w:rsidP="00DB35EE">
            <w:pPr>
              <w:rPr>
                <w:sz w:val="20"/>
                <w:szCs w:val="20"/>
              </w:rPr>
            </w:pPr>
            <w:r w:rsidRPr="00C82AA4">
              <w:rPr>
                <w:sz w:val="20"/>
                <w:szCs w:val="20"/>
              </w:rPr>
              <w:t xml:space="preserve">федеральный бюджет </w:t>
            </w:r>
          </w:p>
        </w:tc>
        <w:tc>
          <w:tcPr>
            <w:tcW w:w="992" w:type="dxa"/>
            <w:shd w:val="clear" w:color="auto" w:fill="auto"/>
            <w:vAlign w:val="center"/>
            <w:hideMark/>
          </w:tcPr>
          <w:p w:rsidR="00330D0D" w:rsidRPr="00C82AA4" w:rsidRDefault="00872ED2" w:rsidP="00770DBE">
            <w:pPr>
              <w:jc w:val="center"/>
              <w:rPr>
                <w:sz w:val="20"/>
                <w:szCs w:val="20"/>
              </w:rPr>
            </w:pPr>
            <w:r w:rsidRPr="00C82AA4">
              <w:rPr>
                <w:sz w:val="20"/>
                <w:szCs w:val="20"/>
              </w:rPr>
              <w:t>67787,1</w:t>
            </w:r>
          </w:p>
        </w:tc>
        <w:tc>
          <w:tcPr>
            <w:tcW w:w="851"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1134" w:type="dxa"/>
            <w:shd w:val="clear" w:color="auto" w:fill="auto"/>
            <w:vAlign w:val="center"/>
            <w:hideMark/>
          </w:tcPr>
          <w:p w:rsidR="00330D0D" w:rsidRPr="00C82AA4" w:rsidRDefault="00330D0D" w:rsidP="00770DBE">
            <w:pPr>
              <w:jc w:val="center"/>
              <w:rPr>
                <w:sz w:val="20"/>
                <w:szCs w:val="20"/>
              </w:rPr>
            </w:pPr>
          </w:p>
        </w:tc>
        <w:tc>
          <w:tcPr>
            <w:tcW w:w="993" w:type="dxa"/>
            <w:shd w:val="clear" w:color="auto" w:fill="auto"/>
            <w:vAlign w:val="center"/>
            <w:hideMark/>
          </w:tcPr>
          <w:p w:rsidR="00330D0D" w:rsidRPr="00C82AA4" w:rsidRDefault="00330D0D" w:rsidP="00770DBE">
            <w:pPr>
              <w:jc w:val="center"/>
              <w:rPr>
                <w:sz w:val="20"/>
                <w:szCs w:val="20"/>
              </w:rPr>
            </w:pPr>
          </w:p>
        </w:tc>
        <w:tc>
          <w:tcPr>
            <w:tcW w:w="1134" w:type="dxa"/>
            <w:vAlign w:val="center"/>
          </w:tcPr>
          <w:p w:rsidR="00330D0D" w:rsidRPr="00C82AA4" w:rsidRDefault="00330D0D" w:rsidP="00770DBE">
            <w:pPr>
              <w:jc w:val="center"/>
              <w:rPr>
                <w:sz w:val="20"/>
                <w:szCs w:val="20"/>
              </w:rPr>
            </w:pPr>
          </w:p>
        </w:tc>
        <w:tc>
          <w:tcPr>
            <w:tcW w:w="992" w:type="dxa"/>
            <w:vAlign w:val="center"/>
          </w:tcPr>
          <w:p w:rsidR="00330D0D" w:rsidRPr="00C82AA4" w:rsidRDefault="00330D0D" w:rsidP="00770DBE">
            <w:pPr>
              <w:jc w:val="center"/>
              <w:rPr>
                <w:sz w:val="20"/>
                <w:szCs w:val="20"/>
              </w:rPr>
            </w:pPr>
          </w:p>
        </w:tc>
        <w:tc>
          <w:tcPr>
            <w:tcW w:w="992" w:type="dxa"/>
            <w:vAlign w:val="center"/>
          </w:tcPr>
          <w:p w:rsidR="00330D0D" w:rsidRPr="00C82AA4" w:rsidRDefault="00872ED2" w:rsidP="00F151AE">
            <w:pPr>
              <w:jc w:val="center"/>
              <w:rPr>
                <w:sz w:val="20"/>
                <w:szCs w:val="20"/>
              </w:rPr>
            </w:pPr>
            <w:r w:rsidRPr="00C82AA4">
              <w:rPr>
                <w:sz w:val="20"/>
                <w:szCs w:val="20"/>
              </w:rPr>
              <w:t>67787,1</w:t>
            </w: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C82AA4" w:rsidRDefault="00330D0D" w:rsidP="00DB35EE">
            <w:pPr>
              <w:rPr>
                <w:sz w:val="20"/>
                <w:szCs w:val="20"/>
              </w:rPr>
            </w:pPr>
            <w:r w:rsidRPr="00C82AA4">
              <w:rPr>
                <w:sz w:val="20"/>
                <w:szCs w:val="20"/>
              </w:rPr>
              <w:t>областной бюджет</w:t>
            </w:r>
          </w:p>
        </w:tc>
        <w:tc>
          <w:tcPr>
            <w:tcW w:w="992" w:type="dxa"/>
            <w:shd w:val="clear" w:color="auto" w:fill="auto"/>
            <w:vAlign w:val="center"/>
            <w:hideMark/>
          </w:tcPr>
          <w:p w:rsidR="00330D0D" w:rsidRPr="00C82AA4" w:rsidRDefault="00872ED2" w:rsidP="00770DBE">
            <w:pPr>
              <w:jc w:val="center"/>
              <w:rPr>
                <w:sz w:val="20"/>
                <w:szCs w:val="20"/>
              </w:rPr>
            </w:pPr>
            <w:r w:rsidRPr="00C82AA4">
              <w:rPr>
                <w:sz w:val="20"/>
                <w:szCs w:val="20"/>
              </w:rPr>
              <w:t>172628,741</w:t>
            </w:r>
          </w:p>
        </w:tc>
        <w:tc>
          <w:tcPr>
            <w:tcW w:w="851" w:type="dxa"/>
            <w:shd w:val="clear" w:color="auto" w:fill="auto"/>
            <w:vAlign w:val="center"/>
            <w:hideMark/>
          </w:tcPr>
          <w:p w:rsidR="00330D0D" w:rsidRPr="00C82AA4" w:rsidRDefault="00330D0D" w:rsidP="00770DBE">
            <w:pPr>
              <w:jc w:val="center"/>
              <w:rPr>
                <w:sz w:val="20"/>
                <w:szCs w:val="20"/>
              </w:rPr>
            </w:pPr>
            <w:r w:rsidRPr="00C82AA4">
              <w:rPr>
                <w:sz w:val="20"/>
                <w:szCs w:val="20"/>
              </w:rPr>
              <w:t>11673,0338</w:t>
            </w: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r w:rsidRPr="00C82AA4">
              <w:rPr>
                <w:sz w:val="20"/>
                <w:szCs w:val="20"/>
              </w:rPr>
              <w:t>10870,906</w:t>
            </w:r>
          </w:p>
        </w:tc>
        <w:tc>
          <w:tcPr>
            <w:tcW w:w="1134" w:type="dxa"/>
            <w:shd w:val="clear" w:color="auto" w:fill="auto"/>
            <w:vAlign w:val="center"/>
            <w:hideMark/>
          </w:tcPr>
          <w:p w:rsidR="00330D0D" w:rsidRPr="00C82AA4" w:rsidRDefault="00330D0D" w:rsidP="00770DBE">
            <w:pPr>
              <w:jc w:val="center"/>
              <w:rPr>
                <w:sz w:val="20"/>
                <w:szCs w:val="20"/>
              </w:rPr>
            </w:pPr>
            <w:r w:rsidRPr="00C82AA4">
              <w:rPr>
                <w:sz w:val="20"/>
                <w:szCs w:val="20"/>
              </w:rPr>
              <w:t>18719,3008</w:t>
            </w:r>
          </w:p>
        </w:tc>
        <w:tc>
          <w:tcPr>
            <w:tcW w:w="993" w:type="dxa"/>
            <w:shd w:val="clear" w:color="auto" w:fill="auto"/>
            <w:vAlign w:val="center"/>
            <w:hideMark/>
          </w:tcPr>
          <w:p w:rsidR="00330D0D" w:rsidRPr="00C82AA4" w:rsidRDefault="00330D0D" w:rsidP="00770DBE">
            <w:pPr>
              <w:jc w:val="center"/>
              <w:rPr>
                <w:sz w:val="20"/>
                <w:szCs w:val="20"/>
              </w:rPr>
            </w:pPr>
            <w:r w:rsidRPr="00C82AA4">
              <w:rPr>
                <w:sz w:val="20"/>
                <w:szCs w:val="20"/>
              </w:rPr>
              <w:t>48494,86445</w:t>
            </w:r>
          </w:p>
        </w:tc>
        <w:tc>
          <w:tcPr>
            <w:tcW w:w="1134" w:type="dxa"/>
            <w:vAlign w:val="center"/>
          </w:tcPr>
          <w:p w:rsidR="00330D0D" w:rsidRPr="00C82AA4" w:rsidRDefault="00F151AE" w:rsidP="00770DBE">
            <w:pPr>
              <w:jc w:val="center"/>
              <w:rPr>
                <w:sz w:val="20"/>
                <w:szCs w:val="20"/>
              </w:rPr>
            </w:pPr>
            <w:r w:rsidRPr="00C82AA4">
              <w:rPr>
                <w:sz w:val="20"/>
                <w:szCs w:val="20"/>
              </w:rPr>
              <w:t>21109,647</w:t>
            </w:r>
          </w:p>
        </w:tc>
        <w:tc>
          <w:tcPr>
            <w:tcW w:w="992" w:type="dxa"/>
            <w:vAlign w:val="center"/>
          </w:tcPr>
          <w:p w:rsidR="00330D0D" w:rsidRPr="00C82AA4" w:rsidRDefault="00D853C4" w:rsidP="00770DBE">
            <w:pPr>
              <w:jc w:val="center"/>
              <w:rPr>
                <w:sz w:val="20"/>
                <w:szCs w:val="20"/>
              </w:rPr>
            </w:pPr>
            <w:r w:rsidRPr="00C82AA4">
              <w:rPr>
                <w:sz w:val="20"/>
                <w:szCs w:val="20"/>
              </w:rPr>
              <w:t>32710,91634</w:t>
            </w:r>
          </w:p>
        </w:tc>
        <w:tc>
          <w:tcPr>
            <w:tcW w:w="992" w:type="dxa"/>
            <w:vAlign w:val="center"/>
          </w:tcPr>
          <w:p w:rsidR="00330D0D" w:rsidRPr="00C82AA4" w:rsidRDefault="00872ED2" w:rsidP="00F151AE">
            <w:pPr>
              <w:jc w:val="center"/>
              <w:rPr>
                <w:sz w:val="20"/>
                <w:szCs w:val="20"/>
              </w:rPr>
            </w:pPr>
            <w:r w:rsidRPr="00C82AA4">
              <w:rPr>
                <w:sz w:val="20"/>
                <w:szCs w:val="20"/>
              </w:rPr>
              <w:t>172628,741</w:t>
            </w:r>
          </w:p>
        </w:tc>
        <w:tc>
          <w:tcPr>
            <w:tcW w:w="992" w:type="dxa"/>
            <w:vAlign w:val="center"/>
          </w:tcPr>
          <w:p w:rsidR="00330D0D" w:rsidRPr="00770DBE" w:rsidRDefault="00330D0D" w:rsidP="00F151AE">
            <w:pPr>
              <w:jc w:val="center"/>
              <w:rPr>
                <w:sz w:val="20"/>
                <w:szCs w:val="20"/>
              </w:rPr>
            </w:pPr>
          </w:p>
        </w:tc>
      </w:tr>
      <w:tr w:rsidR="00F151AE" w:rsidRPr="000630D5" w:rsidTr="00C60D7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C82AA4" w:rsidRDefault="00330D0D" w:rsidP="00DB35EE">
            <w:pPr>
              <w:rPr>
                <w:sz w:val="20"/>
                <w:szCs w:val="20"/>
              </w:rPr>
            </w:pPr>
            <w:r w:rsidRPr="00C82AA4">
              <w:rPr>
                <w:sz w:val="20"/>
                <w:szCs w:val="20"/>
              </w:rPr>
              <w:t>местный бюджет</w:t>
            </w:r>
          </w:p>
        </w:tc>
        <w:tc>
          <w:tcPr>
            <w:tcW w:w="992" w:type="dxa"/>
            <w:shd w:val="clear" w:color="auto" w:fill="auto"/>
            <w:vAlign w:val="center"/>
            <w:hideMark/>
          </w:tcPr>
          <w:p w:rsidR="00330D0D" w:rsidRPr="00C82AA4" w:rsidRDefault="00872ED2" w:rsidP="00770DBE">
            <w:pPr>
              <w:jc w:val="center"/>
              <w:rPr>
                <w:sz w:val="20"/>
                <w:szCs w:val="20"/>
              </w:rPr>
            </w:pPr>
            <w:r w:rsidRPr="00C82AA4">
              <w:rPr>
                <w:sz w:val="20"/>
                <w:szCs w:val="20"/>
              </w:rPr>
              <w:t>148216,62399</w:t>
            </w:r>
          </w:p>
        </w:tc>
        <w:tc>
          <w:tcPr>
            <w:tcW w:w="851" w:type="dxa"/>
            <w:shd w:val="clear" w:color="auto" w:fill="auto"/>
            <w:vAlign w:val="center"/>
            <w:hideMark/>
          </w:tcPr>
          <w:p w:rsidR="00330D0D" w:rsidRPr="00C82AA4" w:rsidRDefault="00330D0D" w:rsidP="00770DBE">
            <w:pPr>
              <w:jc w:val="center"/>
              <w:rPr>
                <w:sz w:val="20"/>
                <w:szCs w:val="20"/>
              </w:rPr>
            </w:pPr>
            <w:r w:rsidRPr="00C82AA4">
              <w:rPr>
                <w:sz w:val="20"/>
                <w:szCs w:val="20"/>
              </w:rPr>
              <w:t>22867,87078</w:t>
            </w:r>
          </w:p>
        </w:tc>
        <w:tc>
          <w:tcPr>
            <w:tcW w:w="992" w:type="dxa"/>
            <w:shd w:val="clear" w:color="auto" w:fill="auto"/>
            <w:vAlign w:val="center"/>
            <w:hideMark/>
          </w:tcPr>
          <w:p w:rsidR="00330D0D" w:rsidRPr="00C82AA4" w:rsidRDefault="00330D0D" w:rsidP="00770DBE">
            <w:pPr>
              <w:jc w:val="center"/>
              <w:rPr>
                <w:sz w:val="20"/>
                <w:szCs w:val="20"/>
              </w:rPr>
            </w:pPr>
            <w:r w:rsidRPr="00C82AA4">
              <w:rPr>
                <w:sz w:val="20"/>
                <w:szCs w:val="20"/>
              </w:rPr>
              <w:t>10112,0645</w:t>
            </w:r>
          </w:p>
        </w:tc>
        <w:tc>
          <w:tcPr>
            <w:tcW w:w="992" w:type="dxa"/>
            <w:shd w:val="clear" w:color="auto" w:fill="auto"/>
            <w:vAlign w:val="center"/>
            <w:hideMark/>
          </w:tcPr>
          <w:p w:rsidR="00330D0D" w:rsidRPr="00C82AA4" w:rsidRDefault="00330D0D" w:rsidP="00770DBE">
            <w:pPr>
              <w:jc w:val="center"/>
              <w:rPr>
                <w:sz w:val="20"/>
                <w:szCs w:val="20"/>
              </w:rPr>
            </w:pPr>
            <w:r w:rsidRPr="00C82AA4">
              <w:rPr>
                <w:sz w:val="20"/>
                <w:szCs w:val="20"/>
              </w:rPr>
              <w:t>35033,2078</w:t>
            </w:r>
          </w:p>
        </w:tc>
        <w:tc>
          <w:tcPr>
            <w:tcW w:w="992" w:type="dxa"/>
            <w:shd w:val="clear" w:color="auto" w:fill="auto"/>
            <w:vAlign w:val="center"/>
            <w:hideMark/>
          </w:tcPr>
          <w:p w:rsidR="00330D0D" w:rsidRPr="00C82AA4" w:rsidRDefault="00330D0D" w:rsidP="00770DBE">
            <w:pPr>
              <w:jc w:val="center"/>
              <w:rPr>
                <w:sz w:val="20"/>
                <w:szCs w:val="20"/>
              </w:rPr>
            </w:pPr>
            <w:r w:rsidRPr="00C82AA4">
              <w:rPr>
                <w:sz w:val="20"/>
                <w:szCs w:val="20"/>
              </w:rPr>
              <w:t>17185,19465</w:t>
            </w:r>
          </w:p>
        </w:tc>
        <w:tc>
          <w:tcPr>
            <w:tcW w:w="1134" w:type="dxa"/>
            <w:shd w:val="clear" w:color="auto" w:fill="auto"/>
            <w:vAlign w:val="center"/>
            <w:hideMark/>
          </w:tcPr>
          <w:p w:rsidR="00330D0D" w:rsidRPr="00C82AA4" w:rsidRDefault="00330D0D" w:rsidP="00770DBE">
            <w:pPr>
              <w:jc w:val="center"/>
              <w:rPr>
                <w:sz w:val="20"/>
                <w:szCs w:val="20"/>
              </w:rPr>
            </w:pPr>
            <w:r w:rsidRPr="00C82AA4">
              <w:rPr>
                <w:sz w:val="20"/>
                <w:szCs w:val="20"/>
              </w:rPr>
              <w:t>6031,89095</w:t>
            </w:r>
          </w:p>
        </w:tc>
        <w:tc>
          <w:tcPr>
            <w:tcW w:w="993" w:type="dxa"/>
            <w:shd w:val="clear" w:color="auto" w:fill="auto"/>
            <w:vAlign w:val="center"/>
            <w:hideMark/>
          </w:tcPr>
          <w:p w:rsidR="00330D0D" w:rsidRPr="00C82AA4" w:rsidRDefault="00330D0D" w:rsidP="00770DBE">
            <w:pPr>
              <w:jc w:val="center"/>
              <w:rPr>
                <w:sz w:val="20"/>
                <w:szCs w:val="20"/>
              </w:rPr>
            </w:pPr>
            <w:r w:rsidRPr="00C82AA4">
              <w:rPr>
                <w:sz w:val="20"/>
                <w:szCs w:val="20"/>
              </w:rPr>
              <w:t>13403,95545</w:t>
            </w:r>
          </w:p>
        </w:tc>
        <w:tc>
          <w:tcPr>
            <w:tcW w:w="1134" w:type="dxa"/>
            <w:vAlign w:val="center"/>
          </w:tcPr>
          <w:p w:rsidR="00330D0D" w:rsidRPr="00C82AA4" w:rsidRDefault="00F151AE" w:rsidP="00770DBE">
            <w:pPr>
              <w:jc w:val="center"/>
              <w:rPr>
                <w:bCs/>
                <w:sz w:val="20"/>
                <w:szCs w:val="20"/>
              </w:rPr>
            </w:pPr>
            <w:r w:rsidRPr="00C82AA4">
              <w:rPr>
                <w:bCs/>
                <w:sz w:val="20"/>
                <w:szCs w:val="20"/>
              </w:rPr>
              <w:t>17039,60903</w:t>
            </w:r>
          </w:p>
        </w:tc>
        <w:tc>
          <w:tcPr>
            <w:tcW w:w="992" w:type="dxa"/>
            <w:vAlign w:val="center"/>
          </w:tcPr>
          <w:p w:rsidR="00330D0D" w:rsidRPr="00C82AA4" w:rsidRDefault="00D853C4" w:rsidP="00C60D7E">
            <w:pPr>
              <w:jc w:val="center"/>
              <w:rPr>
                <w:bCs/>
                <w:sz w:val="20"/>
                <w:szCs w:val="20"/>
              </w:rPr>
            </w:pPr>
            <w:r w:rsidRPr="00C82AA4">
              <w:rPr>
                <w:bCs/>
                <w:sz w:val="20"/>
                <w:szCs w:val="20"/>
              </w:rPr>
              <w:t>9561,75247</w:t>
            </w:r>
          </w:p>
        </w:tc>
        <w:tc>
          <w:tcPr>
            <w:tcW w:w="992" w:type="dxa"/>
            <w:vAlign w:val="center"/>
          </w:tcPr>
          <w:p w:rsidR="00330D0D" w:rsidRPr="00C82AA4" w:rsidRDefault="00872ED2" w:rsidP="00F151AE">
            <w:pPr>
              <w:jc w:val="center"/>
              <w:rPr>
                <w:bCs/>
                <w:sz w:val="20"/>
                <w:szCs w:val="20"/>
              </w:rPr>
            </w:pPr>
            <w:r w:rsidRPr="00C82AA4">
              <w:rPr>
                <w:bCs/>
                <w:sz w:val="20"/>
                <w:szCs w:val="20"/>
              </w:rPr>
              <w:t>9105,81436</w:t>
            </w:r>
          </w:p>
        </w:tc>
        <w:tc>
          <w:tcPr>
            <w:tcW w:w="992" w:type="dxa"/>
            <w:vAlign w:val="center"/>
          </w:tcPr>
          <w:p w:rsidR="00330D0D" w:rsidRPr="00770DBE" w:rsidRDefault="00F151AE" w:rsidP="00F151AE">
            <w:pPr>
              <w:jc w:val="center"/>
              <w:rPr>
                <w:bCs/>
                <w:sz w:val="20"/>
                <w:szCs w:val="20"/>
              </w:rPr>
            </w:pPr>
            <w:r>
              <w:rPr>
                <w:bCs/>
                <w:sz w:val="20"/>
                <w:szCs w:val="20"/>
              </w:rPr>
              <w:t>7875,264</w:t>
            </w:r>
          </w:p>
        </w:tc>
      </w:tr>
      <w:tr w:rsidR="00F151AE" w:rsidRPr="000630D5" w:rsidTr="00F151AE">
        <w:trPr>
          <w:trHeight w:val="896"/>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C82AA4" w:rsidRDefault="00330D0D" w:rsidP="00DB35EE">
            <w:pPr>
              <w:rPr>
                <w:sz w:val="20"/>
                <w:szCs w:val="20"/>
              </w:rPr>
            </w:pPr>
            <w:r w:rsidRPr="00C82AA4">
              <w:rPr>
                <w:sz w:val="20"/>
                <w:szCs w:val="20"/>
              </w:rPr>
              <w:t>внебюджетные источники</w:t>
            </w:r>
          </w:p>
        </w:tc>
        <w:tc>
          <w:tcPr>
            <w:tcW w:w="992" w:type="dxa"/>
            <w:shd w:val="clear" w:color="auto" w:fill="auto"/>
            <w:vAlign w:val="center"/>
            <w:hideMark/>
          </w:tcPr>
          <w:p w:rsidR="00330D0D" w:rsidRPr="00C82AA4" w:rsidRDefault="00872ED2" w:rsidP="00770DBE">
            <w:pPr>
              <w:jc w:val="center"/>
              <w:rPr>
                <w:sz w:val="20"/>
                <w:szCs w:val="20"/>
              </w:rPr>
            </w:pPr>
            <w:r w:rsidRPr="00C82AA4">
              <w:rPr>
                <w:sz w:val="20"/>
                <w:szCs w:val="20"/>
              </w:rPr>
              <w:t>5162,723</w:t>
            </w:r>
          </w:p>
        </w:tc>
        <w:tc>
          <w:tcPr>
            <w:tcW w:w="851"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992" w:type="dxa"/>
            <w:shd w:val="clear" w:color="auto" w:fill="auto"/>
            <w:vAlign w:val="center"/>
            <w:hideMark/>
          </w:tcPr>
          <w:p w:rsidR="00330D0D" w:rsidRPr="00C82AA4" w:rsidRDefault="00330D0D" w:rsidP="00770DBE">
            <w:pPr>
              <w:jc w:val="center"/>
              <w:rPr>
                <w:sz w:val="20"/>
                <w:szCs w:val="20"/>
              </w:rPr>
            </w:pPr>
          </w:p>
        </w:tc>
        <w:tc>
          <w:tcPr>
            <w:tcW w:w="1134" w:type="dxa"/>
            <w:shd w:val="clear" w:color="auto" w:fill="auto"/>
            <w:vAlign w:val="center"/>
            <w:hideMark/>
          </w:tcPr>
          <w:p w:rsidR="00330D0D" w:rsidRPr="00C82AA4" w:rsidRDefault="00330D0D" w:rsidP="00770DBE">
            <w:pPr>
              <w:jc w:val="center"/>
              <w:rPr>
                <w:sz w:val="20"/>
                <w:szCs w:val="20"/>
              </w:rPr>
            </w:pPr>
          </w:p>
        </w:tc>
        <w:tc>
          <w:tcPr>
            <w:tcW w:w="993" w:type="dxa"/>
            <w:shd w:val="clear" w:color="auto" w:fill="auto"/>
            <w:vAlign w:val="center"/>
            <w:hideMark/>
          </w:tcPr>
          <w:p w:rsidR="00330D0D" w:rsidRPr="00C82AA4" w:rsidRDefault="00330D0D" w:rsidP="00770DBE">
            <w:pPr>
              <w:jc w:val="center"/>
              <w:rPr>
                <w:sz w:val="20"/>
                <w:szCs w:val="20"/>
              </w:rPr>
            </w:pPr>
          </w:p>
        </w:tc>
        <w:tc>
          <w:tcPr>
            <w:tcW w:w="1134" w:type="dxa"/>
            <w:vAlign w:val="center"/>
          </w:tcPr>
          <w:p w:rsidR="00330D0D" w:rsidRPr="00C82AA4" w:rsidRDefault="00330D0D" w:rsidP="00770DBE">
            <w:pPr>
              <w:jc w:val="center"/>
              <w:rPr>
                <w:sz w:val="20"/>
                <w:szCs w:val="20"/>
              </w:rPr>
            </w:pPr>
          </w:p>
        </w:tc>
        <w:tc>
          <w:tcPr>
            <w:tcW w:w="992" w:type="dxa"/>
            <w:vAlign w:val="center"/>
          </w:tcPr>
          <w:p w:rsidR="00330D0D" w:rsidRPr="00C82AA4" w:rsidRDefault="00330D0D" w:rsidP="00770DBE">
            <w:pPr>
              <w:jc w:val="center"/>
              <w:rPr>
                <w:sz w:val="20"/>
                <w:szCs w:val="20"/>
              </w:rPr>
            </w:pPr>
          </w:p>
        </w:tc>
        <w:tc>
          <w:tcPr>
            <w:tcW w:w="992" w:type="dxa"/>
            <w:vAlign w:val="center"/>
          </w:tcPr>
          <w:p w:rsidR="00330D0D" w:rsidRPr="00C82AA4" w:rsidRDefault="00872ED2" w:rsidP="00F151AE">
            <w:pPr>
              <w:jc w:val="center"/>
              <w:rPr>
                <w:sz w:val="20"/>
                <w:szCs w:val="20"/>
              </w:rPr>
            </w:pPr>
            <w:r w:rsidRPr="00C82AA4">
              <w:rPr>
                <w:sz w:val="20"/>
                <w:szCs w:val="20"/>
              </w:rPr>
              <w:t>5162,723</w:t>
            </w:r>
          </w:p>
        </w:tc>
        <w:tc>
          <w:tcPr>
            <w:tcW w:w="992" w:type="dxa"/>
            <w:vAlign w:val="center"/>
          </w:tcPr>
          <w:p w:rsidR="00330D0D" w:rsidRPr="00770DBE" w:rsidRDefault="00330D0D" w:rsidP="00F151AE">
            <w:pPr>
              <w:jc w:val="center"/>
              <w:rPr>
                <w:sz w:val="20"/>
                <w:szCs w:val="20"/>
              </w:rPr>
            </w:pPr>
          </w:p>
        </w:tc>
      </w:tr>
      <w:tr w:rsidR="00872ED2" w:rsidRPr="000630D5" w:rsidTr="00F151AE">
        <w:trPr>
          <w:trHeight w:val="567"/>
        </w:trPr>
        <w:tc>
          <w:tcPr>
            <w:tcW w:w="1413" w:type="dxa"/>
            <w:vMerge w:val="restart"/>
            <w:shd w:val="clear" w:color="auto" w:fill="auto"/>
            <w:vAlign w:val="center"/>
            <w:hideMark/>
          </w:tcPr>
          <w:p w:rsidR="00872ED2" w:rsidRPr="00211035" w:rsidRDefault="00872ED2"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872ED2" w:rsidRPr="00211035" w:rsidRDefault="00872ED2" w:rsidP="00DB653E">
            <w:pPr>
              <w:rPr>
                <w:b/>
                <w:bCs/>
                <w:sz w:val="20"/>
                <w:szCs w:val="20"/>
              </w:rPr>
            </w:pPr>
            <w:r w:rsidRPr="00211035">
              <w:rPr>
                <w:b/>
                <w:bCs/>
                <w:sz w:val="20"/>
                <w:szCs w:val="20"/>
              </w:rPr>
              <w:t xml:space="preserve"> «Развитие дорожного хозяйства городского поселения – город Павловск </w:t>
            </w:r>
            <w:r w:rsidRPr="00211035">
              <w:rPr>
                <w:b/>
                <w:bCs/>
                <w:sz w:val="20"/>
                <w:szCs w:val="20"/>
              </w:rPr>
              <w:lastRenderedPageBreak/>
              <w:t>Павловского муниципального района Воронежской области»</w:t>
            </w:r>
          </w:p>
        </w:tc>
        <w:tc>
          <w:tcPr>
            <w:tcW w:w="1276" w:type="dxa"/>
            <w:shd w:val="clear" w:color="auto" w:fill="auto"/>
            <w:hideMark/>
          </w:tcPr>
          <w:p w:rsidR="00872ED2" w:rsidRPr="00C82AA4" w:rsidRDefault="00872ED2" w:rsidP="00DB35EE">
            <w:pPr>
              <w:rPr>
                <w:b/>
                <w:bCs/>
                <w:sz w:val="20"/>
                <w:szCs w:val="20"/>
              </w:rPr>
            </w:pPr>
            <w:r w:rsidRPr="00C82AA4">
              <w:rPr>
                <w:b/>
                <w:bCs/>
                <w:sz w:val="20"/>
                <w:szCs w:val="20"/>
              </w:rPr>
              <w:lastRenderedPageBreak/>
              <w:t>всего, в том числе:</w:t>
            </w:r>
          </w:p>
        </w:tc>
        <w:tc>
          <w:tcPr>
            <w:tcW w:w="992" w:type="dxa"/>
            <w:shd w:val="clear" w:color="auto" w:fill="auto"/>
            <w:vAlign w:val="center"/>
            <w:hideMark/>
          </w:tcPr>
          <w:p w:rsidR="00872ED2" w:rsidRPr="00C82AA4" w:rsidRDefault="00872ED2" w:rsidP="00F05B88">
            <w:pPr>
              <w:jc w:val="center"/>
              <w:rPr>
                <w:b/>
                <w:bCs/>
                <w:sz w:val="20"/>
                <w:szCs w:val="20"/>
              </w:rPr>
            </w:pPr>
            <w:r w:rsidRPr="00C82AA4">
              <w:rPr>
                <w:b/>
                <w:sz w:val="20"/>
                <w:szCs w:val="20"/>
              </w:rPr>
              <w:t>393795,18799</w:t>
            </w:r>
          </w:p>
        </w:tc>
        <w:tc>
          <w:tcPr>
            <w:tcW w:w="851" w:type="dxa"/>
            <w:shd w:val="clear" w:color="auto" w:fill="auto"/>
            <w:vAlign w:val="center"/>
            <w:hideMark/>
          </w:tcPr>
          <w:p w:rsidR="00872ED2" w:rsidRPr="00C82AA4" w:rsidRDefault="00872ED2" w:rsidP="00770DBE">
            <w:pPr>
              <w:jc w:val="center"/>
              <w:rPr>
                <w:b/>
                <w:sz w:val="20"/>
                <w:szCs w:val="20"/>
              </w:rPr>
            </w:pPr>
            <w:r w:rsidRPr="00C82AA4">
              <w:rPr>
                <w:b/>
                <w:sz w:val="20"/>
                <w:szCs w:val="20"/>
              </w:rPr>
              <w:t>34540,90455</w:t>
            </w:r>
          </w:p>
        </w:tc>
        <w:tc>
          <w:tcPr>
            <w:tcW w:w="992" w:type="dxa"/>
            <w:shd w:val="clear" w:color="auto" w:fill="auto"/>
            <w:vAlign w:val="center"/>
            <w:hideMark/>
          </w:tcPr>
          <w:p w:rsidR="00872ED2" w:rsidRPr="00C82AA4" w:rsidRDefault="00872ED2" w:rsidP="00770DBE">
            <w:pPr>
              <w:jc w:val="center"/>
              <w:rPr>
                <w:b/>
                <w:sz w:val="20"/>
                <w:szCs w:val="20"/>
              </w:rPr>
            </w:pPr>
            <w:r w:rsidRPr="00C82AA4">
              <w:rPr>
                <w:b/>
                <w:sz w:val="20"/>
                <w:szCs w:val="20"/>
              </w:rPr>
              <w:t>10112,0645</w:t>
            </w:r>
          </w:p>
        </w:tc>
        <w:tc>
          <w:tcPr>
            <w:tcW w:w="992" w:type="dxa"/>
            <w:shd w:val="clear" w:color="auto" w:fill="auto"/>
            <w:vAlign w:val="center"/>
            <w:hideMark/>
          </w:tcPr>
          <w:p w:rsidR="00872ED2" w:rsidRPr="00C82AA4" w:rsidRDefault="00872ED2" w:rsidP="00770DBE">
            <w:pPr>
              <w:jc w:val="center"/>
              <w:rPr>
                <w:b/>
                <w:sz w:val="20"/>
                <w:szCs w:val="20"/>
              </w:rPr>
            </w:pPr>
            <w:r w:rsidRPr="00C82AA4">
              <w:rPr>
                <w:b/>
                <w:sz w:val="20"/>
                <w:szCs w:val="20"/>
              </w:rPr>
              <w:t>35033,2078</w:t>
            </w:r>
          </w:p>
        </w:tc>
        <w:tc>
          <w:tcPr>
            <w:tcW w:w="992" w:type="dxa"/>
            <w:shd w:val="clear" w:color="auto" w:fill="auto"/>
            <w:vAlign w:val="center"/>
            <w:hideMark/>
          </w:tcPr>
          <w:p w:rsidR="00872ED2" w:rsidRPr="00C82AA4" w:rsidRDefault="00872ED2" w:rsidP="00770DBE">
            <w:pPr>
              <w:jc w:val="center"/>
              <w:rPr>
                <w:b/>
                <w:sz w:val="20"/>
                <w:szCs w:val="20"/>
              </w:rPr>
            </w:pPr>
            <w:r w:rsidRPr="00C82AA4">
              <w:rPr>
                <w:b/>
                <w:sz w:val="20"/>
                <w:szCs w:val="20"/>
              </w:rPr>
              <w:t>28056,10065</w:t>
            </w:r>
          </w:p>
        </w:tc>
        <w:tc>
          <w:tcPr>
            <w:tcW w:w="1134" w:type="dxa"/>
            <w:shd w:val="clear" w:color="auto" w:fill="auto"/>
            <w:vAlign w:val="center"/>
            <w:hideMark/>
          </w:tcPr>
          <w:p w:rsidR="00872ED2" w:rsidRPr="00C82AA4" w:rsidRDefault="00872ED2" w:rsidP="00770DBE">
            <w:pPr>
              <w:jc w:val="center"/>
              <w:rPr>
                <w:b/>
                <w:sz w:val="20"/>
                <w:szCs w:val="20"/>
              </w:rPr>
            </w:pPr>
            <w:r w:rsidRPr="00C82AA4">
              <w:rPr>
                <w:b/>
                <w:sz w:val="20"/>
                <w:szCs w:val="20"/>
              </w:rPr>
              <w:t>24751,19175</w:t>
            </w:r>
          </w:p>
        </w:tc>
        <w:tc>
          <w:tcPr>
            <w:tcW w:w="993" w:type="dxa"/>
            <w:shd w:val="clear" w:color="auto" w:fill="auto"/>
            <w:vAlign w:val="center"/>
            <w:hideMark/>
          </w:tcPr>
          <w:p w:rsidR="00872ED2" w:rsidRPr="00C82AA4" w:rsidRDefault="00872ED2" w:rsidP="00770DBE">
            <w:pPr>
              <w:jc w:val="center"/>
              <w:rPr>
                <w:b/>
                <w:sz w:val="20"/>
                <w:szCs w:val="20"/>
              </w:rPr>
            </w:pPr>
            <w:r w:rsidRPr="00C82AA4">
              <w:rPr>
                <w:b/>
                <w:sz w:val="20"/>
                <w:szCs w:val="20"/>
              </w:rPr>
              <w:t>61898,81990</w:t>
            </w:r>
          </w:p>
        </w:tc>
        <w:tc>
          <w:tcPr>
            <w:tcW w:w="1134" w:type="dxa"/>
            <w:vAlign w:val="center"/>
          </w:tcPr>
          <w:p w:rsidR="00872ED2" w:rsidRPr="00C82AA4" w:rsidRDefault="00872ED2" w:rsidP="00770DBE">
            <w:pPr>
              <w:jc w:val="center"/>
              <w:rPr>
                <w:b/>
                <w:bCs/>
                <w:sz w:val="20"/>
                <w:szCs w:val="20"/>
              </w:rPr>
            </w:pPr>
            <w:r w:rsidRPr="00C82AA4">
              <w:rPr>
                <w:b/>
                <w:bCs/>
                <w:sz w:val="20"/>
                <w:szCs w:val="20"/>
              </w:rPr>
              <w:t>38149,25603</w:t>
            </w:r>
          </w:p>
        </w:tc>
        <w:tc>
          <w:tcPr>
            <w:tcW w:w="992" w:type="dxa"/>
            <w:vAlign w:val="center"/>
          </w:tcPr>
          <w:p w:rsidR="00872ED2" w:rsidRPr="00C82AA4" w:rsidRDefault="00872ED2" w:rsidP="00770DBE">
            <w:pPr>
              <w:jc w:val="center"/>
              <w:rPr>
                <w:b/>
                <w:bCs/>
                <w:sz w:val="20"/>
                <w:szCs w:val="20"/>
              </w:rPr>
            </w:pPr>
            <w:r w:rsidRPr="00C82AA4">
              <w:rPr>
                <w:b/>
                <w:bCs/>
                <w:sz w:val="20"/>
                <w:szCs w:val="20"/>
              </w:rPr>
              <w:t>42272,66881</w:t>
            </w:r>
          </w:p>
        </w:tc>
        <w:tc>
          <w:tcPr>
            <w:tcW w:w="992" w:type="dxa"/>
            <w:vAlign w:val="center"/>
          </w:tcPr>
          <w:p w:rsidR="00872ED2" w:rsidRPr="00C82AA4" w:rsidRDefault="00872ED2" w:rsidP="00F05B88">
            <w:pPr>
              <w:jc w:val="center"/>
              <w:rPr>
                <w:b/>
                <w:bCs/>
                <w:sz w:val="20"/>
                <w:szCs w:val="20"/>
              </w:rPr>
            </w:pPr>
            <w:r w:rsidRPr="00C82AA4">
              <w:rPr>
                <w:b/>
                <w:bCs/>
                <w:sz w:val="20"/>
                <w:szCs w:val="20"/>
              </w:rPr>
              <w:t>111105,71</w:t>
            </w:r>
          </w:p>
        </w:tc>
        <w:tc>
          <w:tcPr>
            <w:tcW w:w="992" w:type="dxa"/>
            <w:vAlign w:val="center"/>
          </w:tcPr>
          <w:p w:rsidR="00872ED2" w:rsidRPr="00770DBE" w:rsidRDefault="00872ED2" w:rsidP="00F151AE">
            <w:pPr>
              <w:jc w:val="center"/>
              <w:rPr>
                <w:b/>
                <w:bCs/>
                <w:sz w:val="20"/>
                <w:szCs w:val="20"/>
              </w:rPr>
            </w:pPr>
            <w:r>
              <w:rPr>
                <w:b/>
                <w:bCs/>
                <w:sz w:val="20"/>
                <w:szCs w:val="20"/>
              </w:rPr>
              <w:t>7875,264</w:t>
            </w:r>
          </w:p>
        </w:tc>
      </w:tr>
      <w:tr w:rsidR="00872ED2" w:rsidRPr="000630D5" w:rsidTr="00F151AE">
        <w:trPr>
          <w:trHeight w:val="567"/>
        </w:trPr>
        <w:tc>
          <w:tcPr>
            <w:tcW w:w="1413" w:type="dxa"/>
            <w:vMerge/>
            <w:vAlign w:val="center"/>
            <w:hideMark/>
          </w:tcPr>
          <w:p w:rsidR="00872ED2" w:rsidRPr="00211035" w:rsidRDefault="00872ED2" w:rsidP="00DB35EE">
            <w:pPr>
              <w:rPr>
                <w:b/>
                <w:bCs/>
                <w:sz w:val="20"/>
                <w:szCs w:val="20"/>
              </w:rPr>
            </w:pPr>
          </w:p>
        </w:tc>
        <w:tc>
          <w:tcPr>
            <w:tcW w:w="1559" w:type="dxa"/>
            <w:vMerge/>
            <w:vAlign w:val="center"/>
            <w:hideMark/>
          </w:tcPr>
          <w:p w:rsidR="00872ED2" w:rsidRPr="00211035" w:rsidRDefault="00872ED2" w:rsidP="00DB35EE">
            <w:pPr>
              <w:rPr>
                <w:b/>
                <w:bCs/>
                <w:sz w:val="20"/>
                <w:szCs w:val="20"/>
              </w:rPr>
            </w:pPr>
          </w:p>
        </w:tc>
        <w:tc>
          <w:tcPr>
            <w:tcW w:w="1276" w:type="dxa"/>
            <w:shd w:val="clear" w:color="auto" w:fill="auto"/>
            <w:hideMark/>
          </w:tcPr>
          <w:p w:rsidR="00872ED2" w:rsidRPr="00C82AA4" w:rsidRDefault="00872ED2" w:rsidP="00DB35EE">
            <w:pPr>
              <w:rPr>
                <w:sz w:val="20"/>
                <w:szCs w:val="20"/>
              </w:rPr>
            </w:pPr>
            <w:r w:rsidRPr="00C82AA4">
              <w:rPr>
                <w:sz w:val="20"/>
                <w:szCs w:val="20"/>
              </w:rPr>
              <w:t xml:space="preserve">федеральный бюджет </w:t>
            </w:r>
          </w:p>
        </w:tc>
        <w:tc>
          <w:tcPr>
            <w:tcW w:w="992" w:type="dxa"/>
            <w:shd w:val="clear" w:color="auto" w:fill="auto"/>
            <w:vAlign w:val="center"/>
            <w:hideMark/>
          </w:tcPr>
          <w:p w:rsidR="00872ED2" w:rsidRPr="00C82AA4" w:rsidRDefault="00872ED2" w:rsidP="00F05B88">
            <w:pPr>
              <w:jc w:val="center"/>
              <w:rPr>
                <w:sz w:val="20"/>
                <w:szCs w:val="20"/>
              </w:rPr>
            </w:pPr>
            <w:r w:rsidRPr="00C82AA4">
              <w:rPr>
                <w:sz w:val="20"/>
                <w:szCs w:val="20"/>
              </w:rPr>
              <w:t>67787,1</w:t>
            </w:r>
          </w:p>
        </w:tc>
        <w:tc>
          <w:tcPr>
            <w:tcW w:w="851"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1134" w:type="dxa"/>
            <w:shd w:val="clear" w:color="auto" w:fill="auto"/>
            <w:vAlign w:val="center"/>
            <w:hideMark/>
          </w:tcPr>
          <w:p w:rsidR="00872ED2" w:rsidRPr="00C82AA4" w:rsidRDefault="00872ED2" w:rsidP="00770DBE">
            <w:pPr>
              <w:jc w:val="center"/>
              <w:rPr>
                <w:sz w:val="20"/>
                <w:szCs w:val="20"/>
              </w:rPr>
            </w:pPr>
          </w:p>
        </w:tc>
        <w:tc>
          <w:tcPr>
            <w:tcW w:w="993" w:type="dxa"/>
            <w:shd w:val="clear" w:color="auto" w:fill="auto"/>
            <w:vAlign w:val="center"/>
            <w:hideMark/>
          </w:tcPr>
          <w:p w:rsidR="00872ED2" w:rsidRPr="00C82AA4" w:rsidRDefault="00872ED2" w:rsidP="00770DBE">
            <w:pPr>
              <w:jc w:val="center"/>
              <w:rPr>
                <w:sz w:val="20"/>
                <w:szCs w:val="20"/>
              </w:rPr>
            </w:pPr>
          </w:p>
        </w:tc>
        <w:tc>
          <w:tcPr>
            <w:tcW w:w="1134" w:type="dxa"/>
            <w:vAlign w:val="center"/>
          </w:tcPr>
          <w:p w:rsidR="00872ED2" w:rsidRPr="00C82AA4" w:rsidRDefault="00872ED2" w:rsidP="00770DBE">
            <w:pPr>
              <w:jc w:val="center"/>
              <w:rPr>
                <w:sz w:val="20"/>
                <w:szCs w:val="20"/>
              </w:rPr>
            </w:pPr>
          </w:p>
        </w:tc>
        <w:tc>
          <w:tcPr>
            <w:tcW w:w="992" w:type="dxa"/>
            <w:vAlign w:val="center"/>
          </w:tcPr>
          <w:p w:rsidR="00872ED2" w:rsidRPr="00C82AA4" w:rsidRDefault="00872ED2" w:rsidP="00770DBE">
            <w:pPr>
              <w:jc w:val="center"/>
              <w:rPr>
                <w:sz w:val="20"/>
                <w:szCs w:val="20"/>
              </w:rPr>
            </w:pPr>
          </w:p>
        </w:tc>
        <w:tc>
          <w:tcPr>
            <w:tcW w:w="992" w:type="dxa"/>
            <w:vAlign w:val="center"/>
          </w:tcPr>
          <w:p w:rsidR="00872ED2" w:rsidRPr="00C82AA4" w:rsidRDefault="00872ED2" w:rsidP="00F05B88">
            <w:pPr>
              <w:jc w:val="center"/>
              <w:rPr>
                <w:sz w:val="20"/>
                <w:szCs w:val="20"/>
              </w:rPr>
            </w:pPr>
            <w:r w:rsidRPr="00C82AA4">
              <w:rPr>
                <w:sz w:val="20"/>
                <w:szCs w:val="20"/>
              </w:rPr>
              <w:t>67787,1</w:t>
            </w:r>
          </w:p>
        </w:tc>
        <w:tc>
          <w:tcPr>
            <w:tcW w:w="992" w:type="dxa"/>
            <w:vAlign w:val="center"/>
          </w:tcPr>
          <w:p w:rsidR="00872ED2" w:rsidRPr="00770DBE" w:rsidRDefault="00872ED2" w:rsidP="00F151AE">
            <w:pPr>
              <w:jc w:val="center"/>
              <w:rPr>
                <w:sz w:val="20"/>
                <w:szCs w:val="20"/>
              </w:rPr>
            </w:pPr>
          </w:p>
        </w:tc>
      </w:tr>
      <w:tr w:rsidR="00872ED2" w:rsidRPr="000630D5" w:rsidTr="00F151AE">
        <w:trPr>
          <w:trHeight w:val="567"/>
        </w:trPr>
        <w:tc>
          <w:tcPr>
            <w:tcW w:w="1413" w:type="dxa"/>
            <w:vMerge/>
            <w:vAlign w:val="center"/>
            <w:hideMark/>
          </w:tcPr>
          <w:p w:rsidR="00872ED2" w:rsidRPr="00211035" w:rsidRDefault="00872ED2" w:rsidP="00DB35EE">
            <w:pPr>
              <w:rPr>
                <w:b/>
                <w:bCs/>
                <w:sz w:val="20"/>
                <w:szCs w:val="20"/>
              </w:rPr>
            </w:pPr>
          </w:p>
        </w:tc>
        <w:tc>
          <w:tcPr>
            <w:tcW w:w="1559" w:type="dxa"/>
            <w:vMerge/>
            <w:vAlign w:val="center"/>
            <w:hideMark/>
          </w:tcPr>
          <w:p w:rsidR="00872ED2" w:rsidRPr="00211035" w:rsidRDefault="00872ED2" w:rsidP="00DB35EE">
            <w:pPr>
              <w:rPr>
                <w:b/>
                <w:bCs/>
                <w:sz w:val="20"/>
                <w:szCs w:val="20"/>
              </w:rPr>
            </w:pPr>
          </w:p>
        </w:tc>
        <w:tc>
          <w:tcPr>
            <w:tcW w:w="1276" w:type="dxa"/>
            <w:shd w:val="clear" w:color="auto" w:fill="auto"/>
            <w:hideMark/>
          </w:tcPr>
          <w:p w:rsidR="00872ED2" w:rsidRPr="00C82AA4" w:rsidRDefault="00872ED2" w:rsidP="00DB35EE">
            <w:pPr>
              <w:rPr>
                <w:sz w:val="20"/>
                <w:szCs w:val="20"/>
              </w:rPr>
            </w:pPr>
            <w:r w:rsidRPr="00C82AA4">
              <w:rPr>
                <w:sz w:val="20"/>
                <w:szCs w:val="20"/>
              </w:rPr>
              <w:t>областной бюджет</w:t>
            </w:r>
          </w:p>
        </w:tc>
        <w:tc>
          <w:tcPr>
            <w:tcW w:w="992" w:type="dxa"/>
            <w:shd w:val="clear" w:color="auto" w:fill="auto"/>
            <w:vAlign w:val="center"/>
            <w:hideMark/>
          </w:tcPr>
          <w:p w:rsidR="00872ED2" w:rsidRPr="00C82AA4" w:rsidRDefault="00872ED2" w:rsidP="00F05B88">
            <w:pPr>
              <w:jc w:val="center"/>
              <w:rPr>
                <w:sz w:val="20"/>
                <w:szCs w:val="20"/>
              </w:rPr>
            </w:pPr>
            <w:r w:rsidRPr="00C82AA4">
              <w:rPr>
                <w:sz w:val="20"/>
                <w:szCs w:val="20"/>
              </w:rPr>
              <w:t>172628,741</w:t>
            </w:r>
          </w:p>
        </w:tc>
        <w:tc>
          <w:tcPr>
            <w:tcW w:w="851" w:type="dxa"/>
            <w:shd w:val="clear" w:color="auto" w:fill="auto"/>
            <w:vAlign w:val="center"/>
            <w:hideMark/>
          </w:tcPr>
          <w:p w:rsidR="00872ED2" w:rsidRPr="00C82AA4" w:rsidRDefault="00872ED2" w:rsidP="00770DBE">
            <w:pPr>
              <w:jc w:val="center"/>
              <w:rPr>
                <w:sz w:val="20"/>
                <w:szCs w:val="20"/>
              </w:rPr>
            </w:pPr>
            <w:r w:rsidRPr="00C82AA4">
              <w:rPr>
                <w:sz w:val="20"/>
                <w:szCs w:val="20"/>
              </w:rPr>
              <w:t>11673,0338</w:t>
            </w: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r w:rsidRPr="00C82AA4">
              <w:rPr>
                <w:sz w:val="20"/>
                <w:szCs w:val="20"/>
              </w:rPr>
              <w:t>10870,906</w:t>
            </w:r>
          </w:p>
        </w:tc>
        <w:tc>
          <w:tcPr>
            <w:tcW w:w="1134" w:type="dxa"/>
            <w:shd w:val="clear" w:color="auto" w:fill="auto"/>
            <w:vAlign w:val="center"/>
            <w:hideMark/>
          </w:tcPr>
          <w:p w:rsidR="00872ED2" w:rsidRPr="00C82AA4" w:rsidRDefault="00872ED2" w:rsidP="00770DBE">
            <w:pPr>
              <w:jc w:val="center"/>
              <w:rPr>
                <w:sz w:val="20"/>
                <w:szCs w:val="20"/>
              </w:rPr>
            </w:pPr>
            <w:r w:rsidRPr="00C82AA4">
              <w:rPr>
                <w:sz w:val="20"/>
                <w:szCs w:val="20"/>
              </w:rPr>
              <w:t>18719,3008</w:t>
            </w:r>
          </w:p>
        </w:tc>
        <w:tc>
          <w:tcPr>
            <w:tcW w:w="993" w:type="dxa"/>
            <w:shd w:val="clear" w:color="auto" w:fill="auto"/>
            <w:vAlign w:val="center"/>
            <w:hideMark/>
          </w:tcPr>
          <w:p w:rsidR="00872ED2" w:rsidRPr="00C82AA4" w:rsidRDefault="00872ED2" w:rsidP="00770DBE">
            <w:pPr>
              <w:jc w:val="center"/>
              <w:rPr>
                <w:sz w:val="20"/>
                <w:szCs w:val="20"/>
              </w:rPr>
            </w:pPr>
            <w:r w:rsidRPr="00C82AA4">
              <w:rPr>
                <w:sz w:val="20"/>
                <w:szCs w:val="20"/>
              </w:rPr>
              <w:t>48494,86445</w:t>
            </w:r>
          </w:p>
        </w:tc>
        <w:tc>
          <w:tcPr>
            <w:tcW w:w="1134" w:type="dxa"/>
            <w:vAlign w:val="center"/>
          </w:tcPr>
          <w:p w:rsidR="00872ED2" w:rsidRPr="00C82AA4" w:rsidRDefault="00872ED2" w:rsidP="00770DBE">
            <w:pPr>
              <w:jc w:val="center"/>
              <w:rPr>
                <w:sz w:val="20"/>
                <w:szCs w:val="20"/>
              </w:rPr>
            </w:pPr>
            <w:r w:rsidRPr="00C82AA4">
              <w:rPr>
                <w:sz w:val="20"/>
                <w:szCs w:val="20"/>
              </w:rPr>
              <w:t>21109,647</w:t>
            </w:r>
          </w:p>
        </w:tc>
        <w:tc>
          <w:tcPr>
            <w:tcW w:w="992" w:type="dxa"/>
            <w:vAlign w:val="center"/>
          </w:tcPr>
          <w:p w:rsidR="00872ED2" w:rsidRPr="00C82AA4" w:rsidRDefault="00872ED2" w:rsidP="00770DBE">
            <w:pPr>
              <w:jc w:val="center"/>
              <w:rPr>
                <w:sz w:val="20"/>
                <w:szCs w:val="20"/>
              </w:rPr>
            </w:pPr>
            <w:r w:rsidRPr="00C82AA4">
              <w:rPr>
                <w:sz w:val="20"/>
                <w:szCs w:val="20"/>
              </w:rPr>
              <w:t>32710,91634</w:t>
            </w:r>
          </w:p>
        </w:tc>
        <w:tc>
          <w:tcPr>
            <w:tcW w:w="992" w:type="dxa"/>
            <w:vAlign w:val="center"/>
          </w:tcPr>
          <w:p w:rsidR="00872ED2" w:rsidRPr="00C82AA4" w:rsidRDefault="00872ED2" w:rsidP="00F05B88">
            <w:pPr>
              <w:jc w:val="center"/>
              <w:rPr>
                <w:sz w:val="20"/>
                <w:szCs w:val="20"/>
              </w:rPr>
            </w:pPr>
            <w:r w:rsidRPr="00C82AA4">
              <w:rPr>
                <w:sz w:val="20"/>
                <w:szCs w:val="20"/>
              </w:rPr>
              <w:t>172628,741</w:t>
            </w:r>
          </w:p>
        </w:tc>
        <w:tc>
          <w:tcPr>
            <w:tcW w:w="992" w:type="dxa"/>
            <w:vAlign w:val="center"/>
          </w:tcPr>
          <w:p w:rsidR="00872ED2" w:rsidRPr="00770DBE" w:rsidRDefault="00872ED2" w:rsidP="00F151AE">
            <w:pPr>
              <w:jc w:val="center"/>
              <w:rPr>
                <w:sz w:val="20"/>
                <w:szCs w:val="20"/>
              </w:rPr>
            </w:pPr>
          </w:p>
        </w:tc>
      </w:tr>
      <w:tr w:rsidR="00872ED2" w:rsidRPr="000630D5" w:rsidTr="00C60D7E">
        <w:trPr>
          <w:trHeight w:val="567"/>
        </w:trPr>
        <w:tc>
          <w:tcPr>
            <w:tcW w:w="1413" w:type="dxa"/>
            <w:vMerge/>
            <w:vAlign w:val="center"/>
            <w:hideMark/>
          </w:tcPr>
          <w:p w:rsidR="00872ED2" w:rsidRPr="00211035" w:rsidRDefault="00872ED2" w:rsidP="00DB35EE">
            <w:pPr>
              <w:rPr>
                <w:b/>
                <w:bCs/>
                <w:sz w:val="20"/>
                <w:szCs w:val="20"/>
              </w:rPr>
            </w:pPr>
          </w:p>
        </w:tc>
        <w:tc>
          <w:tcPr>
            <w:tcW w:w="1559" w:type="dxa"/>
            <w:vMerge/>
            <w:vAlign w:val="center"/>
            <w:hideMark/>
          </w:tcPr>
          <w:p w:rsidR="00872ED2" w:rsidRPr="00211035" w:rsidRDefault="00872ED2" w:rsidP="00DB35EE">
            <w:pPr>
              <w:rPr>
                <w:b/>
                <w:bCs/>
                <w:sz w:val="20"/>
                <w:szCs w:val="20"/>
              </w:rPr>
            </w:pPr>
          </w:p>
        </w:tc>
        <w:tc>
          <w:tcPr>
            <w:tcW w:w="1276" w:type="dxa"/>
            <w:shd w:val="clear" w:color="auto" w:fill="auto"/>
            <w:hideMark/>
          </w:tcPr>
          <w:p w:rsidR="00872ED2" w:rsidRPr="00C82AA4" w:rsidRDefault="00872ED2" w:rsidP="00DB35EE">
            <w:pPr>
              <w:rPr>
                <w:sz w:val="20"/>
                <w:szCs w:val="20"/>
              </w:rPr>
            </w:pPr>
            <w:r w:rsidRPr="00C82AA4">
              <w:rPr>
                <w:sz w:val="20"/>
                <w:szCs w:val="20"/>
              </w:rPr>
              <w:t>местный бюджет</w:t>
            </w:r>
          </w:p>
        </w:tc>
        <w:tc>
          <w:tcPr>
            <w:tcW w:w="992" w:type="dxa"/>
            <w:shd w:val="clear" w:color="auto" w:fill="auto"/>
            <w:vAlign w:val="center"/>
            <w:hideMark/>
          </w:tcPr>
          <w:p w:rsidR="00872ED2" w:rsidRPr="00C82AA4" w:rsidRDefault="00872ED2" w:rsidP="00F05B88">
            <w:pPr>
              <w:jc w:val="center"/>
              <w:rPr>
                <w:sz w:val="20"/>
                <w:szCs w:val="20"/>
              </w:rPr>
            </w:pPr>
            <w:r w:rsidRPr="00C82AA4">
              <w:rPr>
                <w:sz w:val="20"/>
                <w:szCs w:val="20"/>
              </w:rPr>
              <w:t>148216,62399</w:t>
            </w:r>
          </w:p>
        </w:tc>
        <w:tc>
          <w:tcPr>
            <w:tcW w:w="851" w:type="dxa"/>
            <w:shd w:val="clear" w:color="auto" w:fill="auto"/>
            <w:vAlign w:val="center"/>
            <w:hideMark/>
          </w:tcPr>
          <w:p w:rsidR="00872ED2" w:rsidRPr="00C82AA4" w:rsidRDefault="00872ED2" w:rsidP="00770DBE">
            <w:pPr>
              <w:jc w:val="center"/>
              <w:rPr>
                <w:sz w:val="20"/>
                <w:szCs w:val="20"/>
              </w:rPr>
            </w:pPr>
            <w:r w:rsidRPr="00C82AA4">
              <w:rPr>
                <w:sz w:val="20"/>
                <w:szCs w:val="20"/>
              </w:rPr>
              <w:t>22867,87078</w:t>
            </w:r>
          </w:p>
        </w:tc>
        <w:tc>
          <w:tcPr>
            <w:tcW w:w="992" w:type="dxa"/>
            <w:shd w:val="clear" w:color="auto" w:fill="auto"/>
            <w:vAlign w:val="center"/>
            <w:hideMark/>
          </w:tcPr>
          <w:p w:rsidR="00872ED2" w:rsidRPr="00C82AA4" w:rsidRDefault="00872ED2" w:rsidP="00770DBE">
            <w:pPr>
              <w:jc w:val="center"/>
              <w:rPr>
                <w:sz w:val="20"/>
                <w:szCs w:val="20"/>
              </w:rPr>
            </w:pPr>
            <w:r w:rsidRPr="00C82AA4">
              <w:rPr>
                <w:sz w:val="20"/>
                <w:szCs w:val="20"/>
              </w:rPr>
              <w:t>10112,0645</w:t>
            </w:r>
          </w:p>
        </w:tc>
        <w:tc>
          <w:tcPr>
            <w:tcW w:w="992" w:type="dxa"/>
            <w:shd w:val="clear" w:color="auto" w:fill="auto"/>
            <w:vAlign w:val="center"/>
            <w:hideMark/>
          </w:tcPr>
          <w:p w:rsidR="00872ED2" w:rsidRPr="00C82AA4" w:rsidRDefault="00872ED2" w:rsidP="00770DBE">
            <w:pPr>
              <w:jc w:val="center"/>
              <w:rPr>
                <w:sz w:val="20"/>
                <w:szCs w:val="20"/>
              </w:rPr>
            </w:pPr>
            <w:r w:rsidRPr="00C82AA4">
              <w:rPr>
                <w:sz w:val="20"/>
                <w:szCs w:val="20"/>
              </w:rPr>
              <w:t>35033,2078</w:t>
            </w:r>
          </w:p>
        </w:tc>
        <w:tc>
          <w:tcPr>
            <w:tcW w:w="992" w:type="dxa"/>
            <w:shd w:val="clear" w:color="auto" w:fill="auto"/>
            <w:vAlign w:val="center"/>
            <w:hideMark/>
          </w:tcPr>
          <w:p w:rsidR="00872ED2" w:rsidRPr="00C82AA4" w:rsidRDefault="00872ED2" w:rsidP="00770DBE">
            <w:pPr>
              <w:jc w:val="center"/>
              <w:rPr>
                <w:sz w:val="20"/>
                <w:szCs w:val="20"/>
              </w:rPr>
            </w:pPr>
            <w:r w:rsidRPr="00C82AA4">
              <w:rPr>
                <w:sz w:val="20"/>
                <w:szCs w:val="20"/>
              </w:rPr>
              <w:t>17185,19465</w:t>
            </w:r>
          </w:p>
        </w:tc>
        <w:tc>
          <w:tcPr>
            <w:tcW w:w="1134" w:type="dxa"/>
            <w:shd w:val="clear" w:color="auto" w:fill="auto"/>
            <w:vAlign w:val="center"/>
            <w:hideMark/>
          </w:tcPr>
          <w:p w:rsidR="00872ED2" w:rsidRPr="00C82AA4" w:rsidRDefault="00872ED2" w:rsidP="00770DBE">
            <w:pPr>
              <w:jc w:val="center"/>
              <w:rPr>
                <w:sz w:val="20"/>
                <w:szCs w:val="20"/>
              </w:rPr>
            </w:pPr>
            <w:r w:rsidRPr="00C82AA4">
              <w:rPr>
                <w:sz w:val="20"/>
                <w:szCs w:val="20"/>
              </w:rPr>
              <w:t>6031,89095</w:t>
            </w:r>
          </w:p>
        </w:tc>
        <w:tc>
          <w:tcPr>
            <w:tcW w:w="993" w:type="dxa"/>
            <w:shd w:val="clear" w:color="auto" w:fill="auto"/>
            <w:vAlign w:val="center"/>
            <w:hideMark/>
          </w:tcPr>
          <w:p w:rsidR="00872ED2" w:rsidRPr="00C82AA4" w:rsidRDefault="00872ED2" w:rsidP="00770DBE">
            <w:pPr>
              <w:jc w:val="center"/>
              <w:rPr>
                <w:sz w:val="20"/>
                <w:szCs w:val="20"/>
              </w:rPr>
            </w:pPr>
            <w:r w:rsidRPr="00C82AA4">
              <w:rPr>
                <w:sz w:val="20"/>
                <w:szCs w:val="20"/>
              </w:rPr>
              <w:t>13403,95545</w:t>
            </w:r>
          </w:p>
        </w:tc>
        <w:tc>
          <w:tcPr>
            <w:tcW w:w="1134" w:type="dxa"/>
            <w:vAlign w:val="center"/>
          </w:tcPr>
          <w:p w:rsidR="00872ED2" w:rsidRPr="00C82AA4" w:rsidRDefault="00872ED2" w:rsidP="00770DBE">
            <w:pPr>
              <w:jc w:val="center"/>
              <w:rPr>
                <w:bCs/>
                <w:sz w:val="20"/>
                <w:szCs w:val="20"/>
              </w:rPr>
            </w:pPr>
            <w:r w:rsidRPr="00C82AA4">
              <w:rPr>
                <w:bCs/>
                <w:sz w:val="20"/>
                <w:szCs w:val="20"/>
              </w:rPr>
              <w:t>17039,60903</w:t>
            </w:r>
          </w:p>
        </w:tc>
        <w:tc>
          <w:tcPr>
            <w:tcW w:w="992" w:type="dxa"/>
            <w:vAlign w:val="center"/>
          </w:tcPr>
          <w:p w:rsidR="00872ED2" w:rsidRPr="00C82AA4" w:rsidRDefault="00872ED2" w:rsidP="00C60D7E">
            <w:pPr>
              <w:jc w:val="center"/>
              <w:rPr>
                <w:bCs/>
                <w:sz w:val="20"/>
                <w:szCs w:val="20"/>
              </w:rPr>
            </w:pPr>
            <w:r w:rsidRPr="00C82AA4">
              <w:rPr>
                <w:bCs/>
                <w:sz w:val="20"/>
                <w:szCs w:val="20"/>
              </w:rPr>
              <w:t>9561,75247</w:t>
            </w:r>
          </w:p>
        </w:tc>
        <w:tc>
          <w:tcPr>
            <w:tcW w:w="992" w:type="dxa"/>
            <w:vAlign w:val="center"/>
          </w:tcPr>
          <w:p w:rsidR="00872ED2" w:rsidRPr="00C82AA4" w:rsidRDefault="00872ED2" w:rsidP="00F05B88">
            <w:pPr>
              <w:jc w:val="center"/>
              <w:rPr>
                <w:bCs/>
                <w:sz w:val="20"/>
                <w:szCs w:val="20"/>
              </w:rPr>
            </w:pPr>
            <w:r w:rsidRPr="00C82AA4">
              <w:rPr>
                <w:bCs/>
                <w:sz w:val="20"/>
                <w:szCs w:val="20"/>
              </w:rPr>
              <w:t>9105,81436</w:t>
            </w:r>
          </w:p>
        </w:tc>
        <w:tc>
          <w:tcPr>
            <w:tcW w:w="992" w:type="dxa"/>
            <w:vAlign w:val="center"/>
          </w:tcPr>
          <w:p w:rsidR="00872ED2" w:rsidRPr="00770DBE" w:rsidRDefault="00872ED2" w:rsidP="00F151AE">
            <w:pPr>
              <w:jc w:val="center"/>
              <w:rPr>
                <w:bCs/>
                <w:sz w:val="20"/>
                <w:szCs w:val="20"/>
              </w:rPr>
            </w:pPr>
            <w:r>
              <w:rPr>
                <w:bCs/>
                <w:sz w:val="20"/>
                <w:szCs w:val="20"/>
              </w:rPr>
              <w:t>7875,264</w:t>
            </w:r>
          </w:p>
        </w:tc>
      </w:tr>
      <w:tr w:rsidR="00872ED2" w:rsidRPr="000630D5" w:rsidTr="00F151AE">
        <w:trPr>
          <w:trHeight w:val="567"/>
        </w:trPr>
        <w:tc>
          <w:tcPr>
            <w:tcW w:w="1413" w:type="dxa"/>
            <w:vMerge/>
            <w:vAlign w:val="center"/>
            <w:hideMark/>
          </w:tcPr>
          <w:p w:rsidR="00872ED2" w:rsidRPr="00211035" w:rsidRDefault="00872ED2" w:rsidP="00DB35EE">
            <w:pPr>
              <w:rPr>
                <w:b/>
                <w:bCs/>
                <w:sz w:val="20"/>
                <w:szCs w:val="20"/>
              </w:rPr>
            </w:pPr>
          </w:p>
        </w:tc>
        <w:tc>
          <w:tcPr>
            <w:tcW w:w="1559" w:type="dxa"/>
            <w:vMerge/>
            <w:vAlign w:val="center"/>
            <w:hideMark/>
          </w:tcPr>
          <w:p w:rsidR="00872ED2" w:rsidRPr="00211035" w:rsidRDefault="00872ED2" w:rsidP="00DB35EE">
            <w:pPr>
              <w:rPr>
                <w:b/>
                <w:bCs/>
                <w:sz w:val="20"/>
                <w:szCs w:val="20"/>
              </w:rPr>
            </w:pPr>
          </w:p>
        </w:tc>
        <w:tc>
          <w:tcPr>
            <w:tcW w:w="1276" w:type="dxa"/>
            <w:shd w:val="clear" w:color="auto" w:fill="auto"/>
            <w:hideMark/>
          </w:tcPr>
          <w:p w:rsidR="00872ED2" w:rsidRPr="00C82AA4" w:rsidRDefault="00872ED2" w:rsidP="00DB35EE">
            <w:pPr>
              <w:rPr>
                <w:sz w:val="20"/>
                <w:szCs w:val="20"/>
              </w:rPr>
            </w:pPr>
            <w:r w:rsidRPr="00C82AA4">
              <w:rPr>
                <w:sz w:val="20"/>
                <w:szCs w:val="20"/>
              </w:rPr>
              <w:t>внебюджетные источники</w:t>
            </w:r>
          </w:p>
        </w:tc>
        <w:tc>
          <w:tcPr>
            <w:tcW w:w="992" w:type="dxa"/>
            <w:shd w:val="clear" w:color="auto" w:fill="auto"/>
            <w:vAlign w:val="center"/>
            <w:hideMark/>
          </w:tcPr>
          <w:p w:rsidR="00872ED2" w:rsidRPr="00C82AA4" w:rsidRDefault="00872ED2" w:rsidP="00F05B88">
            <w:pPr>
              <w:jc w:val="center"/>
              <w:rPr>
                <w:sz w:val="20"/>
                <w:szCs w:val="20"/>
              </w:rPr>
            </w:pPr>
            <w:r w:rsidRPr="00C82AA4">
              <w:rPr>
                <w:sz w:val="20"/>
                <w:szCs w:val="20"/>
              </w:rPr>
              <w:t>5162,723</w:t>
            </w:r>
          </w:p>
        </w:tc>
        <w:tc>
          <w:tcPr>
            <w:tcW w:w="851"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992" w:type="dxa"/>
            <w:shd w:val="clear" w:color="auto" w:fill="auto"/>
            <w:vAlign w:val="center"/>
            <w:hideMark/>
          </w:tcPr>
          <w:p w:rsidR="00872ED2" w:rsidRPr="00C82AA4" w:rsidRDefault="00872ED2" w:rsidP="00770DBE">
            <w:pPr>
              <w:jc w:val="center"/>
              <w:rPr>
                <w:sz w:val="20"/>
                <w:szCs w:val="20"/>
              </w:rPr>
            </w:pPr>
          </w:p>
        </w:tc>
        <w:tc>
          <w:tcPr>
            <w:tcW w:w="1134" w:type="dxa"/>
            <w:shd w:val="clear" w:color="auto" w:fill="auto"/>
            <w:vAlign w:val="center"/>
            <w:hideMark/>
          </w:tcPr>
          <w:p w:rsidR="00872ED2" w:rsidRPr="00C82AA4" w:rsidRDefault="00872ED2" w:rsidP="00770DBE">
            <w:pPr>
              <w:jc w:val="center"/>
              <w:rPr>
                <w:sz w:val="20"/>
                <w:szCs w:val="20"/>
              </w:rPr>
            </w:pPr>
          </w:p>
        </w:tc>
        <w:tc>
          <w:tcPr>
            <w:tcW w:w="993" w:type="dxa"/>
            <w:shd w:val="clear" w:color="auto" w:fill="auto"/>
            <w:vAlign w:val="center"/>
            <w:hideMark/>
          </w:tcPr>
          <w:p w:rsidR="00872ED2" w:rsidRPr="00C82AA4" w:rsidRDefault="00872ED2" w:rsidP="00770DBE">
            <w:pPr>
              <w:jc w:val="center"/>
              <w:rPr>
                <w:sz w:val="20"/>
                <w:szCs w:val="20"/>
              </w:rPr>
            </w:pPr>
          </w:p>
        </w:tc>
        <w:tc>
          <w:tcPr>
            <w:tcW w:w="1134" w:type="dxa"/>
            <w:vAlign w:val="center"/>
          </w:tcPr>
          <w:p w:rsidR="00872ED2" w:rsidRPr="00C82AA4" w:rsidRDefault="00872ED2" w:rsidP="00770DBE">
            <w:pPr>
              <w:jc w:val="center"/>
              <w:rPr>
                <w:sz w:val="20"/>
                <w:szCs w:val="20"/>
              </w:rPr>
            </w:pPr>
          </w:p>
        </w:tc>
        <w:tc>
          <w:tcPr>
            <w:tcW w:w="992" w:type="dxa"/>
            <w:vAlign w:val="center"/>
          </w:tcPr>
          <w:p w:rsidR="00872ED2" w:rsidRPr="00C82AA4" w:rsidRDefault="00872ED2" w:rsidP="00770DBE">
            <w:pPr>
              <w:jc w:val="center"/>
              <w:rPr>
                <w:sz w:val="20"/>
                <w:szCs w:val="20"/>
              </w:rPr>
            </w:pPr>
          </w:p>
        </w:tc>
        <w:tc>
          <w:tcPr>
            <w:tcW w:w="992" w:type="dxa"/>
            <w:vAlign w:val="center"/>
          </w:tcPr>
          <w:p w:rsidR="00872ED2" w:rsidRPr="00C82AA4" w:rsidRDefault="00872ED2" w:rsidP="00F05B88">
            <w:pPr>
              <w:jc w:val="center"/>
              <w:rPr>
                <w:sz w:val="20"/>
                <w:szCs w:val="20"/>
              </w:rPr>
            </w:pPr>
            <w:r w:rsidRPr="00C82AA4">
              <w:rPr>
                <w:sz w:val="20"/>
                <w:szCs w:val="20"/>
              </w:rPr>
              <w:t>5162,723</w:t>
            </w:r>
          </w:p>
        </w:tc>
        <w:tc>
          <w:tcPr>
            <w:tcW w:w="992" w:type="dxa"/>
            <w:vAlign w:val="center"/>
          </w:tcPr>
          <w:p w:rsidR="00872ED2" w:rsidRPr="00770DBE" w:rsidRDefault="00872ED2" w:rsidP="00F151AE">
            <w:pPr>
              <w:jc w:val="center"/>
              <w:rPr>
                <w:sz w:val="20"/>
                <w:szCs w:val="20"/>
              </w:rPr>
            </w:pPr>
          </w:p>
        </w:tc>
      </w:tr>
      <w:tr w:rsidR="00F151AE" w:rsidRPr="000630D5" w:rsidTr="00F151AE">
        <w:trPr>
          <w:trHeight w:val="567"/>
        </w:trPr>
        <w:tc>
          <w:tcPr>
            <w:tcW w:w="1413" w:type="dxa"/>
            <w:vMerge w:val="restart"/>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330D0D" w:rsidRPr="00211035" w:rsidRDefault="00330D0D"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330D0D" w:rsidRPr="00211035" w:rsidRDefault="00330D0D" w:rsidP="00C21696">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6A3C" w:rsidRDefault="00C82AA4" w:rsidP="00770DBE">
            <w:pPr>
              <w:jc w:val="center"/>
              <w:rPr>
                <w:b/>
                <w:sz w:val="20"/>
                <w:szCs w:val="20"/>
              </w:rPr>
            </w:pPr>
            <w:r>
              <w:rPr>
                <w:b/>
                <w:sz w:val="20"/>
                <w:szCs w:val="20"/>
              </w:rPr>
              <w:t>340807,68492</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34120,87086</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9210,46750</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33672,27229</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27716,10065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24471,19175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46719,96383</w:t>
            </w:r>
          </w:p>
        </w:tc>
        <w:tc>
          <w:tcPr>
            <w:tcW w:w="1134" w:type="dxa"/>
            <w:vAlign w:val="center"/>
          </w:tcPr>
          <w:p w:rsidR="00330D0D" w:rsidRPr="00770DBE" w:rsidRDefault="008E54BC" w:rsidP="00770DBE">
            <w:pPr>
              <w:jc w:val="center"/>
              <w:rPr>
                <w:b/>
                <w:sz w:val="20"/>
                <w:szCs w:val="20"/>
              </w:rPr>
            </w:pPr>
            <w:r>
              <w:rPr>
                <w:b/>
                <w:sz w:val="20"/>
                <w:szCs w:val="20"/>
              </w:rPr>
              <w:t>19497,66565</w:t>
            </w:r>
          </w:p>
        </w:tc>
        <w:tc>
          <w:tcPr>
            <w:tcW w:w="992" w:type="dxa"/>
            <w:vAlign w:val="center"/>
          </w:tcPr>
          <w:p w:rsidR="00330D0D" w:rsidRPr="00770DBE" w:rsidRDefault="008D72C2" w:rsidP="00770DBE">
            <w:pPr>
              <w:jc w:val="center"/>
              <w:rPr>
                <w:b/>
                <w:sz w:val="20"/>
                <w:szCs w:val="20"/>
              </w:rPr>
            </w:pPr>
            <w:r w:rsidRPr="008D72C2">
              <w:rPr>
                <w:b/>
                <w:sz w:val="20"/>
                <w:szCs w:val="20"/>
              </w:rPr>
              <w:t>33270,74839</w:t>
            </w:r>
          </w:p>
        </w:tc>
        <w:tc>
          <w:tcPr>
            <w:tcW w:w="992" w:type="dxa"/>
            <w:vAlign w:val="center"/>
          </w:tcPr>
          <w:p w:rsidR="00330D0D" w:rsidRPr="003E463E" w:rsidRDefault="00776A3C" w:rsidP="00F151AE">
            <w:pPr>
              <w:jc w:val="center"/>
              <w:rPr>
                <w:b/>
                <w:sz w:val="20"/>
                <w:szCs w:val="20"/>
                <w:highlight w:val="yellow"/>
              </w:rPr>
            </w:pPr>
            <w:r w:rsidRPr="00776A3C">
              <w:rPr>
                <w:b/>
                <w:sz w:val="20"/>
                <w:szCs w:val="20"/>
              </w:rPr>
              <w:t>107953,14</w:t>
            </w:r>
          </w:p>
        </w:tc>
        <w:tc>
          <w:tcPr>
            <w:tcW w:w="992" w:type="dxa"/>
            <w:vAlign w:val="center"/>
          </w:tcPr>
          <w:p w:rsidR="00330D0D" w:rsidRPr="00770DBE" w:rsidRDefault="008E54BC" w:rsidP="00F151AE">
            <w:pPr>
              <w:jc w:val="center"/>
              <w:rPr>
                <w:b/>
                <w:sz w:val="20"/>
                <w:szCs w:val="20"/>
              </w:rPr>
            </w:pPr>
            <w:r>
              <w:rPr>
                <w:b/>
                <w:sz w:val="20"/>
                <w:szCs w:val="20"/>
              </w:rPr>
              <w:t>4175,264</w:t>
            </w:r>
          </w:p>
        </w:tc>
      </w:tr>
      <w:tr w:rsidR="00776A3C" w:rsidRPr="000630D5" w:rsidTr="00F151AE">
        <w:trPr>
          <w:trHeight w:val="567"/>
        </w:trPr>
        <w:tc>
          <w:tcPr>
            <w:tcW w:w="1413" w:type="dxa"/>
            <w:vMerge/>
            <w:vAlign w:val="center"/>
            <w:hideMark/>
          </w:tcPr>
          <w:p w:rsidR="00776A3C" w:rsidRPr="00211035" w:rsidRDefault="00776A3C" w:rsidP="00DB35EE">
            <w:pPr>
              <w:rPr>
                <w:b/>
                <w:bCs/>
                <w:sz w:val="20"/>
                <w:szCs w:val="20"/>
              </w:rPr>
            </w:pPr>
          </w:p>
        </w:tc>
        <w:tc>
          <w:tcPr>
            <w:tcW w:w="1559" w:type="dxa"/>
            <w:vMerge/>
            <w:vAlign w:val="center"/>
            <w:hideMark/>
          </w:tcPr>
          <w:p w:rsidR="00776A3C" w:rsidRPr="00211035" w:rsidRDefault="00776A3C" w:rsidP="00DB35EE">
            <w:pPr>
              <w:rPr>
                <w:b/>
                <w:bCs/>
                <w:sz w:val="20"/>
                <w:szCs w:val="20"/>
              </w:rPr>
            </w:pPr>
          </w:p>
        </w:tc>
        <w:tc>
          <w:tcPr>
            <w:tcW w:w="1276" w:type="dxa"/>
            <w:shd w:val="clear" w:color="auto" w:fill="auto"/>
            <w:hideMark/>
          </w:tcPr>
          <w:p w:rsidR="00776A3C" w:rsidRPr="00211035" w:rsidRDefault="00776A3C" w:rsidP="00C21696">
            <w:pPr>
              <w:rPr>
                <w:sz w:val="20"/>
                <w:szCs w:val="20"/>
              </w:rPr>
            </w:pPr>
            <w:r w:rsidRPr="00211035">
              <w:rPr>
                <w:sz w:val="20"/>
                <w:szCs w:val="20"/>
              </w:rPr>
              <w:t xml:space="preserve">федеральный бюджет </w:t>
            </w:r>
          </w:p>
        </w:tc>
        <w:tc>
          <w:tcPr>
            <w:tcW w:w="992" w:type="dxa"/>
            <w:shd w:val="clear" w:color="auto" w:fill="auto"/>
            <w:vAlign w:val="center"/>
            <w:hideMark/>
          </w:tcPr>
          <w:p w:rsidR="00776A3C" w:rsidRPr="00776A3C" w:rsidRDefault="00776A3C" w:rsidP="00770DBE">
            <w:pPr>
              <w:jc w:val="center"/>
              <w:rPr>
                <w:sz w:val="20"/>
                <w:szCs w:val="20"/>
              </w:rPr>
            </w:pPr>
            <w:r w:rsidRPr="00776A3C">
              <w:rPr>
                <w:sz w:val="20"/>
                <w:szCs w:val="20"/>
              </w:rPr>
              <w:t>67787,1</w:t>
            </w:r>
          </w:p>
        </w:tc>
        <w:tc>
          <w:tcPr>
            <w:tcW w:w="851"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1134" w:type="dxa"/>
            <w:shd w:val="clear" w:color="auto" w:fill="auto"/>
            <w:vAlign w:val="center"/>
            <w:hideMark/>
          </w:tcPr>
          <w:p w:rsidR="00776A3C" w:rsidRPr="00770DBE" w:rsidRDefault="00776A3C" w:rsidP="00770DBE">
            <w:pPr>
              <w:jc w:val="center"/>
              <w:rPr>
                <w:sz w:val="20"/>
                <w:szCs w:val="20"/>
              </w:rPr>
            </w:pPr>
          </w:p>
        </w:tc>
        <w:tc>
          <w:tcPr>
            <w:tcW w:w="993" w:type="dxa"/>
            <w:shd w:val="clear" w:color="auto" w:fill="auto"/>
            <w:vAlign w:val="center"/>
            <w:hideMark/>
          </w:tcPr>
          <w:p w:rsidR="00776A3C" w:rsidRPr="00770DBE" w:rsidRDefault="00776A3C" w:rsidP="00770DBE">
            <w:pPr>
              <w:jc w:val="center"/>
              <w:rPr>
                <w:sz w:val="20"/>
                <w:szCs w:val="20"/>
              </w:rPr>
            </w:pPr>
          </w:p>
        </w:tc>
        <w:tc>
          <w:tcPr>
            <w:tcW w:w="1134" w:type="dxa"/>
            <w:vAlign w:val="center"/>
          </w:tcPr>
          <w:p w:rsidR="00776A3C" w:rsidRPr="00770DBE" w:rsidRDefault="00776A3C" w:rsidP="00770DBE">
            <w:pPr>
              <w:jc w:val="center"/>
              <w:rPr>
                <w:sz w:val="20"/>
                <w:szCs w:val="20"/>
              </w:rPr>
            </w:pPr>
          </w:p>
        </w:tc>
        <w:tc>
          <w:tcPr>
            <w:tcW w:w="992" w:type="dxa"/>
            <w:vAlign w:val="center"/>
          </w:tcPr>
          <w:p w:rsidR="00776A3C" w:rsidRPr="00770DBE" w:rsidRDefault="00776A3C" w:rsidP="00770DBE">
            <w:pPr>
              <w:jc w:val="center"/>
              <w:rPr>
                <w:sz w:val="20"/>
                <w:szCs w:val="20"/>
              </w:rPr>
            </w:pPr>
          </w:p>
        </w:tc>
        <w:tc>
          <w:tcPr>
            <w:tcW w:w="992" w:type="dxa"/>
            <w:vAlign w:val="center"/>
          </w:tcPr>
          <w:p w:rsidR="00776A3C" w:rsidRPr="00770DBE" w:rsidRDefault="00776A3C" w:rsidP="00776A3C">
            <w:pPr>
              <w:jc w:val="center"/>
              <w:rPr>
                <w:sz w:val="20"/>
                <w:szCs w:val="20"/>
              </w:rPr>
            </w:pPr>
            <w:r>
              <w:rPr>
                <w:sz w:val="20"/>
                <w:szCs w:val="20"/>
              </w:rPr>
              <w:t>67787,1</w:t>
            </w:r>
          </w:p>
        </w:tc>
        <w:tc>
          <w:tcPr>
            <w:tcW w:w="992" w:type="dxa"/>
            <w:vAlign w:val="center"/>
          </w:tcPr>
          <w:p w:rsidR="00776A3C" w:rsidRPr="00770DBE" w:rsidRDefault="00776A3C" w:rsidP="00F151AE">
            <w:pPr>
              <w:jc w:val="center"/>
              <w:rPr>
                <w:sz w:val="20"/>
                <w:szCs w:val="20"/>
              </w:rPr>
            </w:pPr>
          </w:p>
        </w:tc>
      </w:tr>
      <w:tr w:rsidR="00776A3C" w:rsidRPr="000630D5" w:rsidTr="00F151AE">
        <w:trPr>
          <w:trHeight w:val="567"/>
        </w:trPr>
        <w:tc>
          <w:tcPr>
            <w:tcW w:w="1413" w:type="dxa"/>
            <w:vMerge/>
            <w:vAlign w:val="center"/>
            <w:hideMark/>
          </w:tcPr>
          <w:p w:rsidR="00776A3C" w:rsidRPr="00211035" w:rsidRDefault="00776A3C" w:rsidP="00DB35EE">
            <w:pPr>
              <w:rPr>
                <w:b/>
                <w:bCs/>
                <w:sz w:val="20"/>
                <w:szCs w:val="20"/>
              </w:rPr>
            </w:pPr>
          </w:p>
        </w:tc>
        <w:tc>
          <w:tcPr>
            <w:tcW w:w="1559" w:type="dxa"/>
            <w:vMerge/>
            <w:vAlign w:val="center"/>
            <w:hideMark/>
          </w:tcPr>
          <w:p w:rsidR="00776A3C" w:rsidRPr="00211035" w:rsidRDefault="00776A3C" w:rsidP="00DB35EE">
            <w:pPr>
              <w:rPr>
                <w:b/>
                <w:bCs/>
                <w:sz w:val="20"/>
                <w:szCs w:val="20"/>
              </w:rPr>
            </w:pPr>
          </w:p>
        </w:tc>
        <w:tc>
          <w:tcPr>
            <w:tcW w:w="1276" w:type="dxa"/>
            <w:shd w:val="clear" w:color="auto" w:fill="auto"/>
            <w:hideMark/>
          </w:tcPr>
          <w:p w:rsidR="00776A3C" w:rsidRPr="00211035" w:rsidRDefault="00776A3C" w:rsidP="00C21696">
            <w:pPr>
              <w:rPr>
                <w:sz w:val="20"/>
                <w:szCs w:val="20"/>
              </w:rPr>
            </w:pPr>
            <w:r w:rsidRPr="00211035">
              <w:rPr>
                <w:sz w:val="20"/>
                <w:szCs w:val="20"/>
              </w:rPr>
              <w:t>областной бюджет</w:t>
            </w:r>
          </w:p>
        </w:tc>
        <w:tc>
          <w:tcPr>
            <w:tcW w:w="992" w:type="dxa"/>
            <w:shd w:val="clear" w:color="auto" w:fill="auto"/>
            <w:vAlign w:val="center"/>
            <w:hideMark/>
          </w:tcPr>
          <w:p w:rsidR="00776A3C" w:rsidRPr="00776A3C" w:rsidRDefault="00776A3C" w:rsidP="00770DBE">
            <w:pPr>
              <w:jc w:val="center"/>
              <w:rPr>
                <w:sz w:val="20"/>
                <w:szCs w:val="20"/>
              </w:rPr>
            </w:pPr>
            <w:r w:rsidRPr="00776A3C">
              <w:rPr>
                <w:sz w:val="20"/>
                <w:szCs w:val="20"/>
              </w:rPr>
              <w:t>152432,04103</w:t>
            </w:r>
          </w:p>
        </w:tc>
        <w:tc>
          <w:tcPr>
            <w:tcW w:w="851" w:type="dxa"/>
            <w:shd w:val="clear" w:color="auto" w:fill="auto"/>
            <w:vAlign w:val="center"/>
            <w:hideMark/>
          </w:tcPr>
          <w:p w:rsidR="00776A3C" w:rsidRPr="00770DBE" w:rsidRDefault="00776A3C" w:rsidP="00770DBE">
            <w:pPr>
              <w:jc w:val="center"/>
              <w:rPr>
                <w:sz w:val="20"/>
                <w:szCs w:val="20"/>
              </w:rPr>
            </w:pPr>
            <w:r w:rsidRPr="00770DBE">
              <w:rPr>
                <w:sz w:val="20"/>
                <w:szCs w:val="20"/>
              </w:rPr>
              <w:t>11673,03380</w:t>
            </w: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r w:rsidRPr="00770DBE">
              <w:rPr>
                <w:sz w:val="20"/>
                <w:szCs w:val="20"/>
              </w:rPr>
              <w:t>10870,906</w:t>
            </w:r>
          </w:p>
        </w:tc>
        <w:tc>
          <w:tcPr>
            <w:tcW w:w="1134" w:type="dxa"/>
            <w:shd w:val="clear" w:color="auto" w:fill="auto"/>
            <w:vAlign w:val="center"/>
            <w:hideMark/>
          </w:tcPr>
          <w:p w:rsidR="00776A3C" w:rsidRPr="00770DBE" w:rsidRDefault="00776A3C" w:rsidP="00770DBE">
            <w:pPr>
              <w:jc w:val="center"/>
              <w:rPr>
                <w:sz w:val="20"/>
                <w:szCs w:val="20"/>
              </w:rPr>
            </w:pPr>
            <w:r w:rsidRPr="00770DBE">
              <w:rPr>
                <w:sz w:val="20"/>
                <w:szCs w:val="20"/>
              </w:rPr>
              <w:t>18719,3008</w:t>
            </w:r>
          </w:p>
        </w:tc>
        <w:tc>
          <w:tcPr>
            <w:tcW w:w="993" w:type="dxa"/>
            <w:shd w:val="clear" w:color="auto" w:fill="auto"/>
            <w:vAlign w:val="center"/>
            <w:hideMark/>
          </w:tcPr>
          <w:p w:rsidR="00776A3C" w:rsidRPr="00770DBE" w:rsidRDefault="00776A3C" w:rsidP="00770DBE">
            <w:pPr>
              <w:jc w:val="center"/>
              <w:rPr>
                <w:sz w:val="20"/>
                <w:szCs w:val="20"/>
              </w:rPr>
            </w:pPr>
            <w:r w:rsidRPr="00770DBE">
              <w:rPr>
                <w:sz w:val="20"/>
                <w:szCs w:val="20"/>
              </w:rPr>
              <w:t>42124,86445</w:t>
            </w:r>
          </w:p>
        </w:tc>
        <w:tc>
          <w:tcPr>
            <w:tcW w:w="1134" w:type="dxa"/>
            <w:vAlign w:val="center"/>
          </w:tcPr>
          <w:p w:rsidR="00776A3C" w:rsidRPr="00770DBE" w:rsidRDefault="00776A3C" w:rsidP="001C5C0C">
            <w:pPr>
              <w:jc w:val="center"/>
              <w:rPr>
                <w:sz w:val="20"/>
                <w:szCs w:val="20"/>
              </w:rPr>
            </w:pPr>
            <w:r>
              <w:rPr>
                <w:sz w:val="20"/>
                <w:szCs w:val="20"/>
              </w:rPr>
              <w:t>11993,647</w:t>
            </w:r>
          </w:p>
        </w:tc>
        <w:tc>
          <w:tcPr>
            <w:tcW w:w="992" w:type="dxa"/>
            <w:vAlign w:val="center"/>
          </w:tcPr>
          <w:p w:rsidR="00776A3C" w:rsidRPr="00770DBE" w:rsidRDefault="00776A3C" w:rsidP="00770DBE">
            <w:pPr>
              <w:jc w:val="center"/>
              <w:rPr>
                <w:sz w:val="20"/>
                <w:szCs w:val="20"/>
              </w:rPr>
            </w:pPr>
            <w:r>
              <w:rPr>
                <w:sz w:val="20"/>
                <w:szCs w:val="20"/>
              </w:rPr>
              <w:t>28000,21634</w:t>
            </w:r>
          </w:p>
        </w:tc>
        <w:tc>
          <w:tcPr>
            <w:tcW w:w="992" w:type="dxa"/>
            <w:vAlign w:val="center"/>
          </w:tcPr>
          <w:p w:rsidR="00776A3C" w:rsidRPr="00770DBE" w:rsidRDefault="00776A3C" w:rsidP="00776A3C">
            <w:pPr>
              <w:jc w:val="center"/>
              <w:rPr>
                <w:sz w:val="20"/>
                <w:szCs w:val="20"/>
              </w:rPr>
            </w:pPr>
            <w:r>
              <w:rPr>
                <w:sz w:val="20"/>
                <w:szCs w:val="20"/>
              </w:rPr>
              <w:t>29050,07264</w:t>
            </w:r>
          </w:p>
        </w:tc>
        <w:tc>
          <w:tcPr>
            <w:tcW w:w="992" w:type="dxa"/>
            <w:vAlign w:val="center"/>
          </w:tcPr>
          <w:p w:rsidR="00776A3C" w:rsidRPr="00770DBE" w:rsidRDefault="00776A3C" w:rsidP="00F151AE">
            <w:pPr>
              <w:jc w:val="center"/>
              <w:rPr>
                <w:sz w:val="20"/>
                <w:szCs w:val="20"/>
              </w:rPr>
            </w:pPr>
          </w:p>
        </w:tc>
      </w:tr>
      <w:tr w:rsidR="00776A3C" w:rsidRPr="000630D5" w:rsidTr="00F151AE">
        <w:trPr>
          <w:trHeight w:val="567"/>
        </w:trPr>
        <w:tc>
          <w:tcPr>
            <w:tcW w:w="1413" w:type="dxa"/>
            <w:vMerge/>
            <w:vAlign w:val="center"/>
            <w:hideMark/>
          </w:tcPr>
          <w:p w:rsidR="00776A3C" w:rsidRPr="00211035" w:rsidRDefault="00776A3C" w:rsidP="00DB35EE">
            <w:pPr>
              <w:rPr>
                <w:b/>
                <w:bCs/>
                <w:sz w:val="20"/>
                <w:szCs w:val="20"/>
              </w:rPr>
            </w:pPr>
          </w:p>
        </w:tc>
        <w:tc>
          <w:tcPr>
            <w:tcW w:w="1559" w:type="dxa"/>
            <w:vMerge/>
            <w:vAlign w:val="center"/>
            <w:hideMark/>
          </w:tcPr>
          <w:p w:rsidR="00776A3C" w:rsidRPr="00211035" w:rsidRDefault="00776A3C" w:rsidP="00DB35EE">
            <w:pPr>
              <w:rPr>
                <w:b/>
                <w:bCs/>
                <w:sz w:val="20"/>
                <w:szCs w:val="20"/>
              </w:rPr>
            </w:pPr>
          </w:p>
        </w:tc>
        <w:tc>
          <w:tcPr>
            <w:tcW w:w="1276" w:type="dxa"/>
            <w:shd w:val="clear" w:color="auto" w:fill="auto"/>
            <w:hideMark/>
          </w:tcPr>
          <w:p w:rsidR="00776A3C" w:rsidRPr="00211035" w:rsidRDefault="00776A3C" w:rsidP="00C21696">
            <w:pPr>
              <w:rPr>
                <w:sz w:val="20"/>
                <w:szCs w:val="20"/>
              </w:rPr>
            </w:pPr>
            <w:r w:rsidRPr="00211035">
              <w:rPr>
                <w:sz w:val="20"/>
                <w:szCs w:val="20"/>
              </w:rPr>
              <w:t>местный бюджет</w:t>
            </w:r>
          </w:p>
        </w:tc>
        <w:tc>
          <w:tcPr>
            <w:tcW w:w="992" w:type="dxa"/>
            <w:shd w:val="clear" w:color="auto" w:fill="auto"/>
            <w:vAlign w:val="center"/>
            <w:hideMark/>
          </w:tcPr>
          <w:p w:rsidR="00776A3C" w:rsidRPr="00776A3C" w:rsidRDefault="00C82AA4" w:rsidP="00770DBE">
            <w:pPr>
              <w:jc w:val="center"/>
              <w:rPr>
                <w:sz w:val="20"/>
                <w:szCs w:val="20"/>
              </w:rPr>
            </w:pPr>
            <w:r>
              <w:rPr>
                <w:sz w:val="20"/>
                <w:szCs w:val="20"/>
              </w:rPr>
              <w:t>115425,82089</w:t>
            </w:r>
          </w:p>
        </w:tc>
        <w:tc>
          <w:tcPr>
            <w:tcW w:w="851" w:type="dxa"/>
            <w:shd w:val="clear" w:color="auto" w:fill="auto"/>
            <w:vAlign w:val="center"/>
            <w:hideMark/>
          </w:tcPr>
          <w:p w:rsidR="00776A3C" w:rsidRPr="00770DBE" w:rsidRDefault="00776A3C" w:rsidP="00770DBE">
            <w:pPr>
              <w:jc w:val="center"/>
              <w:rPr>
                <w:sz w:val="20"/>
                <w:szCs w:val="20"/>
              </w:rPr>
            </w:pPr>
            <w:r w:rsidRPr="00770DBE">
              <w:rPr>
                <w:sz w:val="20"/>
                <w:szCs w:val="20"/>
              </w:rPr>
              <w:t>22447,83706</w:t>
            </w:r>
          </w:p>
        </w:tc>
        <w:tc>
          <w:tcPr>
            <w:tcW w:w="992" w:type="dxa"/>
            <w:shd w:val="clear" w:color="auto" w:fill="auto"/>
            <w:vAlign w:val="center"/>
            <w:hideMark/>
          </w:tcPr>
          <w:p w:rsidR="00776A3C" w:rsidRPr="00770DBE" w:rsidRDefault="00776A3C" w:rsidP="00770DBE">
            <w:pPr>
              <w:jc w:val="center"/>
              <w:rPr>
                <w:sz w:val="20"/>
                <w:szCs w:val="20"/>
              </w:rPr>
            </w:pPr>
            <w:r w:rsidRPr="00770DBE">
              <w:rPr>
                <w:sz w:val="20"/>
                <w:szCs w:val="20"/>
              </w:rPr>
              <w:t>9210,46750</w:t>
            </w:r>
          </w:p>
        </w:tc>
        <w:tc>
          <w:tcPr>
            <w:tcW w:w="992" w:type="dxa"/>
            <w:shd w:val="clear" w:color="auto" w:fill="auto"/>
            <w:vAlign w:val="center"/>
            <w:hideMark/>
          </w:tcPr>
          <w:p w:rsidR="00776A3C" w:rsidRPr="00770DBE" w:rsidRDefault="00776A3C" w:rsidP="00770DBE">
            <w:pPr>
              <w:jc w:val="center"/>
              <w:rPr>
                <w:sz w:val="20"/>
                <w:szCs w:val="20"/>
              </w:rPr>
            </w:pPr>
            <w:r w:rsidRPr="00770DBE">
              <w:rPr>
                <w:sz w:val="20"/>
                <w:szCs w:val="20"/>
              </w:rPr>
              <w:t>33672,27229</w:t>
            </w:r>
          </w:p>
        </w:tc>
        <w:tc>
          <w:tcPr>
            <w:tcW w:w="992" w:type="dxa"/>
            <w:shd w:val="clear" w:color="auto" w:fill="auto"/>
            <w:vAlign w:val="center"/>
            <w:hideMark/>
          </w:tcPr>
          <w:p w:rsidR="00776A3C" w:rsidRPr="00770DBE" w:rsidRDefault="00776A3C" w:rsidP="00770DBE">
            <w:pPr>
              <w:jc w:val="center"/>
              <w:rPr>
                <w:sz w:val="20"/>
                <w:szCs w:val="20"/>
              </w:rPr>
            </w:pPr>
            <w:r w:rsidRPr="00770DBE">
              <w:rPr>
                <w:sz w:val="20"/>
                <w:szCs w:val="20"/>
              </w:rPr>
              <w:t>16845,19465</w:t>
            </w:r>
          </w:p>
        </w:tc>
        <w:tc>
          <w:tcPr>
            <w:tcW w:w="1134" w:type="dxa"/>
            <w:shd w:val="clear" w:color="auto" w:fill="auto"/>
            <w:vAlign w:val="center"/>
            <w:hideMark/>
          </w:tcPr>
          <w:p w:rsidR="00776A3C" w:rsidRPr="00770DBE" w:rsidRDefault="00776A3C" w:rsidP="00770DBE">
            <w:pPr>
              <w:jc w:val="center"/>
              <w:rPr>
                <w:sz w:val="20"/>
                <w:szCs w:val="20"/>
              </w:rPr>
            </w:pPr>
            <w:r w:rsidRPr="00770DBE">
              <w:rPr>
                <w:sz w:val="20"/>
                <w:szCs w:val="20"/>
              </w:rPr>
              <w:t>5751,89095</w:t>
            </w:r>
          </w:p>
        </w:tc>
        <w:tc>
          <w:tcPr>
            <w:tcW w:w="993" w:type="dxa"/>
            <w:shd w:val="clear" w:color="auto" w:fill="auto"/>
            <w:vAlign w:val="center"/>
            <w:hideMark/>
          </w:tcPr>
          <w:p w:rsidR="00776A3C" w:rsidRPr="00770DBE" w:rsidRDefault="00776A3C" w:rsidP="00770DBE">
            <w:pPr>
              <w:jc w:val="center"/>
              <w:rPr>
                <w:sz w:val="20"/>
                <w:szCs w:val="20"/>
              </w:rPr>
            </w:pPr>
            <w:r w:rsidRPr="00770DBE">
              <w:rPr>
                <w:sz w:val="20"/>
                <w:szCs w:val="20"/>
              </w:rPr>
              <w:t>4595,09938</w:t>
            </w:r>
          </w:p>
        </w:tc>
        <w:tc>
          <w:tcPr>
            <w:tcW w:w="1134" w:type="dxa"/>
            <w:vAlign w:val="center"/>
          </w:tcPr>
          <w:p w:rsidR="00776A3C" w:rsidRPr="00770DBE" w:rsidRDefault="00776A3C" w:rsidP="00770DBE">
            <w:pPr>
              <w:jc w:val="center"/>
              <w:rPr>
                <w:sz w:val="20"/>
                <w:szCs w:val="20"/>
              </w:rPr>
            </w:pPr>
            <w:r>
              <w:rPr>
                <w:sz w:val="20"/>
                <w:szCs w:val="20"/>
              </w:rPr>
              <w:t>7504,01865</w:t>
            </w:r>
          </w:p>
        </w:tc>
        <w:tc>
          <w:tcPr>
            <w:tcW w:w="992" w:type="dxa"/>
            <w:vAlign w:val="center"/>
          </w:tcPr>
          <w:p w:rsidR="00776A3C" w:rsidRPr="00770DBE" w:rsidRDefault="00776A3C" w:rsidP="00770DBE">
            <w:pPr>
              <w:jc w:val="center"/>
              <w:rPr>
                <w:sz w:val="20"/>
                <w:szCs w:val="20"/>
              </w:rPr>
            </w:pPr>
            <w:r>
              <w:rPr>
                <w:sz w:val="20"/>
                <w:szCs w:val="20"/>
              </w:rPr>
              <w:t>5270,53205</w:t>
            </w:r>
          </w:p>
        </w:tc>
        <w:tc>
          <w:tcPr>
            <w:tcW w:w="992" w:type="dxa"/>
            <w:vAlign w:val="center"/>
          </w:tcPr>
          <w:p w:rsidR="00776A3C" w:rsidRPr="00770DBE" w:rsidRDefault="00776A3C" w:rsidP="00776A3C">
            <w:pPr>
              <w:jc w:val="center"/>
              <w:rPr>
                <w:sz w:val="20"/>
                <w:szCs w:val="20"/>
              </w:rPr>
            </w:pPr>
            <w:r>
              <w:rPr>
                <w:sz w:val="20"/>
                <w:szCs w:val="20"/>
              </w:rPr>
              <w:t>5953,24436</w:t>
            </w:r>
          </w:p>
        </w:tc>
        <w:tc>
          <w:tcPr>
            <w:tcW w:w="992" w:type="dxa"/>
            <w:vAlign w:val="center"/>
          </w:tcPr>
          <w:p w:rsidR="00776A3C" w:rsidRPr="00770DBE" w:rsidRDefault="00776A3C" w:rsidP="00F151AE">
            <w:pPr>
              <w:jc w:val="center"/>
              <w:rPr>
                <w:sz w:val="20"/>
                <w:szCs w:val="20"/>
              </w:rPr>
            </w:pPr>
            <w:r>
              <w:rPr>
                <w:sz w:val="20"/>
                <w:szCs w:val="20"/>
              </w:rPr>
              <w:t>4175,264</w:t>
            </w:r>
          </w:p>
        </w:tc>
      </w:tr>
      <w:tr w:rsidR="00776A3C" w:rsidRPr="000630D5" w:rsidTr="00F151AE">
        <w:trPr>
          <w:trHeight w:val="567"/>
        </w:trPr>
        <w:tc>
          <w:tcPr>
            <w:tcW w:w="1413" w:type="dxa"/>
            <w:vMerge/>
            <w:vAlign w:val="center"/>
            <w:hideMark/>
          </w:tcPr>
          <w:p w:rsidR="00776A3C" w:rsidRPr="00211035" w:rsidRDefault="00776A3C" w:rsidP="00DB35EE">
            <w:pPr>
              <w:rPr>
                <w:b/>
                <w:bCs/>
                <w:sz w:val="20"/>
                <w:szCs w:val="20"/>
              </w:rPr>
            </w:pPr>
          </w:p>
        </w:tc>
        <w:tc>
          <w:tcPr>
            <w:tcW w:w="1559" w:type="dxa"/>
            <w:vMerge/>
            <w:vAlign w:val="center"/>
            <w:hideMark/>
          </w:tcPr>
          <w:p w:rsidR="00776A3C" w:rsidRPr="00211035" w:rsidRDefault="00776A3C" w:rsidP="00DB35EE">
            <w:pPr>
              <w:rPr>
                <w:b/>
                <w:bCs/>
                <w:sz w:val="20"/>
                <w:szCs w:val="20"/>
              </w:rPr>
            </w:pPr>
          </w:p>
        </w:tc>
        <w:tc>
          <w:tcPr>
            <w:tcW w:w="1276" w:type="dxa"/>
            <w:shd w:val="clear" w:color="auto" w:fill="auto"/>
            <w:hideMark/>
          </w:tcPr>
          <w:p w:rsidR="00776A3C" w:rsidRPr="00211035" w:rsidRDefault="00776A3C" w:rsidP="00C21696">
            <w:pPr>
              <w:rPr>
                <w:sz w:val="20"/>
                <w:szCs w:val="20"/>
              </w:rPr>
            </w:pPr>
            <w:r w:rsidRPr="00211035">
              <w:rPr>
                <w:sz w:val="20"/>
                <w:szCs w:val="20"/>
              </w:rPr>
              <w:t>внебюджетные источники</w:t>
            </w:r>
          </w:p>
        </w:tc>
        <w:tc>
          <w:tcPr>
            <w:tcW w:w="992" w:type="dxa"/>
            <w:shd w:val="clear" w:color="auto" w:fill="auto"/>
            <w:vAlign w:val="center"/>
            <w:hideMark/>
          </w:tcPr>
          <w:p w:rsidR="00776A3C" w:rsidRPr="00776A3C" w:rsidRDefault="00776A3C" w:rsidP="00770DBE">
            <w:pPr>
              <w:jc w:val="center"/>
              <w:rPr>
                <w:sz w:val="20"/>
                <w:szCs w:val="20"/>
              </w:rPr>
            </w:pPr>
            <w:r w:rsidRPr="00776A3C">
              <w:rPr>
                <w:sz w:val="20"/>
                <w:szCs w:val="20"/>
              </w:rPr>
              <w:t>5162,723</w:t>
            </w:r>
          </w:p>
        </w:tc>
        <w:tc>
          <w:tcPr>
            <w:tcW w:w="851"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992" w:type="dxa"/>
            <w:shd w:val="clear" w:color="auto" w:fill="auto"/>
            <w:vAlign w:val="center"/>
            <w:hideMark/>
          </w:tcPr>
          <w:p w:rsidR="00776A3C" w:rsidRPr="00770DBE" w:rsidRDefault="00776A3C" w:rsidP="00770DBE">
            <w:pPr>
              <w:jc w:val="center"/>
              <w:rPr>
                <w:sz w:val="20"/>
                <w:szCs w:val="20"/>
              </w:rPr>
            </w:pPr>
          </w:p>
        </w:tc>
        <w:tc>
          <w:tcPr>
            <w:tcW w:w="1134" w:type="dxa"/>
            <w:shd w:val="clear" w:color="auto" w:fill="auto"/>
            <w:vAlign w:val="center"/>
            <w:hideMark/>
          </w:tcPr>
          <w:p w:rsidR="00776A3C" w:rsidRPr="00770DBE" w:rsidRDefault="00776A3C" w:rsidP="00770DBE">
            <w:pPr>
              <w:jc w:val="center"/>
              <w:rPr>
                <w:sz w:val="20"/>
                <w:szCs w:val="20"/>
              </w:rPr>
            </w:pPr>
          </w:p>
        </w:tc>
        <w:tc>
          <w:tcPr>
            <w:tcW w:w="993" w:type="dxa"/>
            <w:shd w:val="clear" w:color="auto" w:fill="auto"/>
            <w:vAlign w:val="center"/>
            <w:hideMark/>
          </w:tcPr>
          <w:p w:rsidR="00776A3C" w:rsidRPr="00770DBE" w:rsidRDefault="00776A3C" w:rsidP="00770DBE">
            <w:pPr>
              <w:jc w:val="center"/>
              <w:rPr>
                <w:sz w:val="20"/>
                <w:szCs w:val="20"/>
              </w:rPr>
            </w:pPr>
          </w:p>
        </w:tc>
        <w:tc>
          <w:tcPr>
            <w:tcW w:w="1134" w:type="dxa"/>
            <w:vAlign w:val="center"/>
          </w:tcPr>
          <w:p w:rsidR="00776A3C" w:rsidRPr="00770DBE" w:rsidRDefault="00776A3C" w:rsidP="00770DBE">
            <w:pPr>
              <w:jc w:val="center"/>
              <w:rPr>
                <w:sz w:val="20"/>
                <w:szCs w:val="20"/>
              </w:rPr>
            </w:pPr>
          </w:p>
        </w:tc>
        <w:tc>
          <w:tcPr>
            <w:tcW w:w="992" w:type="dxa"/>
            <w:vAlign w:val="center"/>
          </w:tcPr>
          <w:p w:rsidR="00776A3C" w:rsidRPr="00770DBE" w:rsidRDefault="00776A3C" w:rsidP="00770DBE">
            <w:pPr>
              <w:jc w:val="center"/>
              <w:rPr>
                <w:sz w:val="20"/>
                <w:szCs w:val="20"/>
              </w:rPr>
            </w:pPr>
          </w:p>
        </w:tc>
        <w:tc>
          <w:tcPr>
            <w:tcW w:w="992" w:type="dxa"/>
            <w:vAlign w:val="center"/>
          </w:tcPr>
          <w:p w:rsidR="00776A3C" w:rsidRPr="00770DBE" w:rsidRDefault="00776A3C" w:rsidP="00776A3C">
            <w:pPr>
              <w:jc w:val="center"/>
              <w:rPr>
                <w:sz w:val="20"/>
                <w:szCs w:val="20"/>
              </w:rPr>
            </w:pPr>
            <w:r>
              <w:rPr>
                <w:sz w:val="20"/>
                <w:szCs w:val="20"/>
              </w:rPr>
              <w:t>5162,723</w:t>
            </w:r>
          </w:p>
        </w:tc>
        <w:tc>
          <w:tcPr>
            <w:tcW w:w="992" w:type="dxa"/>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776A3C" w:rsidRPr="00211035" w:rsidRDefault="00776A3C"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76A3C" w:rsidRPr="00211035" w:rsidRDefault="00776A3C" w:rsidP="00DB653E">
            <w:pPr>
              <w:jc w:val="both"/>
              <w:rPr>
                <w:sz w:val="20"/>
                <w:szCs w:val="20"/>
              </w:rPr>
            </w:pPr>
            <w:r w:rsidRPr="00D27579">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776A3C" w:rsidRPr="00211035" w:rsidRDefault="00776A3C" w:rsidP="00DB35EE">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b/>
                <w:bCs/>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b/>
                <w:bCs/>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101708,93459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18719,3008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 xml:space="preserve">1993,647 </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28000,21634</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76A3C" w:rsidRPr="00211035" w:rsidRDefault="00776A3C" w:rsidP="00DB35E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776A3C" w:rsidRPr="00AD20E8" w:rsidRDefault="00776A3C" w:rsidP="00770DBE">
            <w:pPr>
              <w:jc w:val="center"/>
              <w:rPr>
                <w:sz w:val="20"/>
                <w:szCs w:val="20"/>
                <w:highlight w:val="yellow"/>
              </w:rPr>
            </w:pPr>
            <w:r>
              <w:rPr>
                <w:sz w:val="20"/>
                <w:szCs w:val="20"/>
              </w:rPr>
              <w:t>90505,19169</w:t>
            </w: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8870,60326</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6730,4675</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33672,27229</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4223,71337</w:t>
            </w: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3245,46529</w:t>
            </w: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4135,93205</w:t>
            </w: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4011,17990</w:t>
            </w: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4175,2640</w:t>
            </w: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776A3C" w:rsidRPr="00211035" w:rsidRDefault="00776A3C" w:rsidP="00DB35EE">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776A3C" w:rsidRPr="00211035" w:rsidRDefault="00776A3C" w:rsidP="00DB35EE">
            <w:pPr>
              <w:rPr>
                <w:b/>
                <w:bCs/>
                <w:sz w:val="20"/>
                <w:szCs w:val="20"/>
              </w:rPr>
            </w:pPr>
            <w:r w:rsidRPr="00211035">
              <w:rPr>
                <w:b/>
                <w:bCs/>
                <w:sz w:val="20"/>
                <w:szCs w:val="20"/>
              </w:rPr>
              <w:t xml:space="preserve">Основное </w:t>
            </w:r>
            <w:r w:rsidRPr="00211035">
              <w:rPr>
                <w:b/>
                <w:bCs/>
                <w:sz w:val="20"/>
                <w:szCs w:val="20"/>
              </w:rPr>
              <w:br/>
              <w:t>мероприятие 1.</w:t>
            </w:r>
            <w:r>
              <w:rPr>
                <w:b/>
                <w:bCs/>
                <w:sz w:val="20"/>
                <w:szCs w:val="20"/>
              </w:rPr>
              <w:t>2</w:t>
            </w:r>
          </w:p>
        </w:tc>
        <w:tc>
          <w:tcPr>
            <w:tcW w:w="1559" w:type="dxa"/>
            <w:vMerge w:val="restart"/>
            <w:tcBorders>
              <w:left w:val="single" w:sz="4" w:space="0" w:color="auto"/>
              <w:right w:val="single" w:sz="4" w:space="0" w:color="auto"/>
            </w:tcBorders>
            <w:vAlign w:val="center"/>
            <w:hideMark/>
          </w:tcPr>
          <w:p w:rsidR="00776A3C" w:rsidRPr="00211035" w:rsidRDefault="00776A3C"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776A3C" w:rsidRPr="00211035" w:rsidRDefault="00776A3C" w:rsidP="000C79E8">
            <w:pPr>
              <w:rPr>
                <w:b/>
                <w:bCs/>
                <w:sz w:val="20"/>
                <w:szCs w:val="20"/>
              </w:rPr>
            </w:pPr>
            <w:r w:rsidRPr="00211035">
              <w:rPr>
                <w:color w:val="000000"/>
                <w:sz w:val="20"/>
                <w:szCs w:val="20"/>
              </w:rPr>
              <w:t>ул.Есенина</w:t>
            </w:r>
          </w:p>
        </w:tc>
        <w:tc>
          <w:tcPr>
            <w:tcW w:w="1276" w:type="dxa"/>
            <w:tcBorders>
              <w:top w:val="nil"/>
              <w:left w:val="nil"/>
              <w:bottom w:val="single" w:sz="4" w:space="0" w:color="auto"/>
              <w:right w:val="single" w:sz="4" w:space="0" w:color="auto"/>
            </w:tcBorders>
            <w:shd w:val="clear" w:color="auto" w:fill="auto"/>
            <w:vAlign w:val="center"/>
            <w:hideMark/>
          </w:tcPr>
          <w:p w:rsidR="00776A3C" w:rsidRPr="00211035" w:rsidRDefault="00776A3C"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776A3C" w:rsidRDefault="00776A3C" w:rsidP="00770DBE">
            <w:pPr>
              <w:jc w:val="center"/>
              <w:rPr>
                <w:sz w:val="20"/>
                <w:szCs w:val="20"/>
              </w:rPr>
            </w:pPr>
          </w:p>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1134,6</w:t>
            </w: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 xml:space="preserve"> </w:t>
            </w: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1134,60</w:t>
            </w: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776A3C" w:rsidRPr="00211035" w:rsidRDefault="00776A3C"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7E6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tcPr>
          <w:p w:rsidR="00776A3C" w:rsidRDefault="00776A3C" w:rsidP="00DB35EE">
            <w:pPr>
              <w:rPr>
                <w:b/>
                <w:bCs/>
                <w:sz w:val="20"/>
                <w:szCs w:val="20"/>
              </w:rPr>
            </w:pPr>
            <w:r w:rsidRPr="00211035">
              <w:rPr>
                <w:b/>
                <w:bCs/>
                <w:sz w:val="20"/>
                <w:szCs w:val="20"/>
              </w:rPr>
              <w:t xml:space="preserve">Основное </w:t>
            </w:r>
            <w:r w:rsidRPr="00211035">
              <w:rPr>
                <w:b/>
                <w:bCs/>
                <w:sz w:val="20"/>
                <w:szCs w:val="20"/>
              </w:rPr>
              <w:br/>
              <w:t>мероприятие 1.</w:t>
            </w:r>
            <w:r>
              <w:rPr>
                <w:b/>
                <w:bCs/>
                <w:sz w:val="20"/>
                <w:szCs w:val="20"/>
              </w:rPr>
              <w:t>3</w:t>
            </w:r>
          </w:p>
        </w:tc>
        <w:tc>
          <w:tcPr>
            <w:tcW w:w="1559" w:type="dxa"/>
            <w:vMerge w:val="restart"/>
            <w:tcBorders>
              <w:left w:val="single" w:sz="4" w:space="0" w:color="auto"/>
              <w:right w:val="single" w:sz="4" w:space="0" w:color="auto"/>
            </w:tcBorders>
            <w:vAlign w:val="center"/>
          </w:tcPr>
          <w:p w:rsidR="00776A3C" w:rsidRPr="003E463E" w:rsidRDefault="00776A3C" w:rsidP="00DB35EE">
            <w:pPr>
              <w:rPr>
                <w:b/>
                <w:bCs/>
                <w:sz w:val="20"/>
                <w:szCs w:val="20"/>
              </w:rPr>
            </w:pPr>
            <w:r w:rsidRPr="003E463E">
              <w:rPr>
                <w:rStyle w:val="aff"/>
                <w:rFonts w:ascii="Times New Roman" w:hAnsi="Times New Roman"/>
                <w:sz w:val="20"/>
                <w:szCs w:val="20"/>
              </w:rPr>
              <w:t>«</w:t>
            </w:r>
            <w:r w:rsidRPr="003E463E">
              <w:rPr>
                <w:color w:val="010101"/>
                <w:sz w:val="20"/>
                <w:szCs w:val="20"/>
              </w:rPr>
              <w:t xml:space="preserve">Строительство подъезда от автомобильной дороги общего </w:t>
            </w:r>
            <w:r w:rsidRPr="003E463E">
              <w:rPr>
                <w:color w:val="010101"/>
                <w:sz w:val="20"/>
                <w:szCs w:val="20"/>
              </w:rPr>
              <w:lastRenderedPageBreak/>
              <w:t>пользования федерального значения М-4 «Дон» (альтернативное направление) до завода ТАНАИС СЕМАНС в Павловском районе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76A3C" w:rsidRPr="00211035" w:rsidRDefault="00776A3C" w:rsidP="007E6379">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r>
              <w:rPr>
                <w:sz w:val="20"/>
                <w:szCs w:val="20"/>
              </w:rPr>
              <w:t>67787,1</w:t>
            </w:r>
          </w:p>
        </w:tc>
        <w:tc>
          <w:tcPr>
            <w:tcW w:w="851"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67787,1</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7E6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776A3C" w:rsidRDefault="00776A3C" w:rsidP="00DB35EE">
            <w:pPr>
              <w:rPr>
                <w:b/>
                <w:bCs/>
                <w:sz w:val="20"/>
                <w:szCs w:val="20"/>
              </w:rPr>
            </w:pPr>
          </w:p>
        </w:tc>
        <w:tc>
          <w:tcPr>
            <w:tcW w:w="1559" w:type="dxa"/>
            <w:vMerge/>
            <w:tcBorders>
              <w:left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76A3C" w:rsidRPr="00211035" w:rsidRDefault="00776A3C" w:rsidP="007E637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r>
              <w:rPr>
                <w:sz w:val="20"/>
                <w:szCs w:val="20"/>
              </w:rPr>
              <w:t>29050,07264</w:t>
            </w:r>
          </w:p>
        </w:tc>
        <w:tc>
          <w:tcPr>
            <w:tcW w:w="851"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29050,07264</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7E6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776A3C" w:rsidRDefault="00776A3C" w:rsidP="00DB35EE">
            <w:pPr>
              <w:rPr>
                <w:b/>
                <w:bCs/>
                <w:sz w:val="20"/>
                <w:szCs w:val="20"/>
              </w:rPr>
            </w:pPr>
          </w:p>
        </w:tc>
        <w:tc>
          <w:tcPr>
            <w:tcW w:w="1559" w:type="dxa"/>
            <w:vMerge/>
            <w:tcBorders>
              <w:left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76A3C" w:rsidRPr="00211035" w:rsidRDefault="00776A3C" w:rsidP="007E637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r>
              <w:rPr>
                <w:sz w:val="20"/>
                <w:szCs w:val="20"/>
              </w:rPr>
              <w:t>5953,24436</w:t>
            </w:r>
          </w:p>
        </w:tc>
        <w:tc>
          <w:tcPr>
            <w:tcW w:w="851"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E6379">
            <w:pPr>
              <w:jc w:val="center"/>
              <w:rPr>
                <w:sz w:val="20"/>
                <w:szCs w:val="20"/>
              </w:rPr>
            </w:pPr>
            <w:r>
              <w:rPr>
                <w:sz w:val="20"/>
                <w:szCs w:val="20"/>
              </w:rPr>
              <w:t>5953,24436</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tcPr>
          <w:p w:rsidR="00776A3C" w:rsidRDefault="00776A3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776A3C" w:rsidRPr="00211035" w:rsidRDefault="00776A3C" w:rsidP="007E637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r>
              <w:rPr>
                <w:sz w:val="20"/>
                <w:szCs w:val="20"/>
              </w:rPr>
              <w:t>5162,723</w:t>
            </w:r>
          </w:p>
        </w:tc>
        <w:tc>
          <w:tcPr>
            <w:tcW w:w="851"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E6379">
            <w:pPr>
              <w:jc w:val="center"/>
              <w:rPr>
                <w:sz w:val="20"/>
                <w:szCs w:val="20"/>
              </w:rPr>
            </w:pPr>
            <w:r>
              <w:rPr>
                <w:sz w:val="20"/>
                <w:szCs w:val="20"/>
              </w:rPr>
              <w:t>5162,723</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A3C" w:rsidRPr="00211035" w:rsidRDefault="00776A3C"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6A3C" w:rsidRPr="00211035" w:rsidRDefault="00776A3C"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DB35EE">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Pr>
                <w:b/>
                <w:bCs/>
                <w:sz w:val="20"/>
                <w:szCs w:val="20"/>
              </w:rPr>
              <w:t>52987,50307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b/>
                <w:bCs/>
                <w:sz w:val="20"/>
                <w:szCs w:val="20"/>
              </w:rPr>
            </w:pPr>
            <w:r>
              <w:rPr>
                <w:b/>
                <w:bCs/>
                <w:sz w:val="20"/>
                <w:szCs w:val="20"/>
              </w:rPr>
              <w:t>18651,59038</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b/>
                <w:bCs/>
                <w:sz w:val="20"/>
                <w:szCs w:val="20"/>
              </w:rPr>
            </w:pPr>
            <w:r w:rsidRPr="00437DCF">
              <w:rPr>
                <w:b/>
                <w:bCs/>
                <w:sz w:val="20"/>
                <w:szCs w:val="20"/>
              </w:rPr>
              <w:t>9001,92042</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b/>
                <w:bCs/>
                <w:sz w:val="20"/>
                <w:szCs w:val="20"/>
              </w:rPr>
            </w:pPr>
            <w:r>
              <w:rPr>
                <w:b/>
                <w:bCs/>
                <w:sz w:val="20"/>
                <w:szCs w:val="20"/>
              </w:rPr>
              <w:t>3152,570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b/>
                <w:bCs/>
                <w:sz w:val="20"/>
                <w:szCs w:val="20"/>
              </w:rPr>
            </w:pPr>
            <w:r>
              <w:rPr>
                <w:b/>
                <w:bCs/>
                <w:sz w:val="20"/>
                <w:szCs w:val="20"/>
              </w:rPr>
              <w:t>3700,000</w:t>
            </w: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20196,70000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9116,00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4710,7</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32370,76938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9535,59038</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4291,22042</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3152,570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r>
              <w:rPr>
                <w:sz w:val="20"/>
                <w:szCs w:val="20"/>
              </w:rPr>
              <w:t>3700,000</w:t>
            </w: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5B429D" w:rsidRDefault="00776A3C" w:rsidP="00DB35EE">
            <w:pPr>
              <w:rPr>
                <w:b/>
                <w:bCs/>
                <w:sz w:val="20"/>
                <w:szCs w:val="20"/>
              </w:rPr>
            </w:pPr>
            <w:r w:rsidRPr="005B429D">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5B429D" w:rsidRDefault="00776A3C" w:rsidP="00770DBE">
            <w:pPr>
              <w:rPr>
                <w:b/>
                <w:bCs/>
                <w:sz w:val="20"/>
                <w:szCs w:val="20"/>
              </w:rPr>
            </w:pPr>
            <w:r w:rsidRPr="005B429D">
              <w:rPr>
                <w:color w:val="000000"/>
                <w:sz w:val="20"/>
                <w:szCs w:val="20"/>
              </w:rPr>
              <w:t>Устройство дорожной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776A3C" w:rsidRPr="005B429D" w:rsidRDefault="00776A3C" w:rsidP="00DB35EE">
            <w:pPr>
              <w:rPr>
                <w:sz w:val="20"/>
                <w:szCs w:val="20"/>
              </w:rPr>
            </w:pPr>
            <w:r w:rsidRPr="005B429D">
              <w:rPr>
                <w:sz w:val="20"/>
                <w:szCs w:val="20"/>
              </w:rPr>
              <w:t xml:space="preserve">федеральный бюджет </w:t>
            </w:r>
          </w:p>
        </w:tc>
        <w:tc>
          <w:tcPr>
            <w:tcW w:w="992" w:type="dxa"/>
            <w:tcBorders>
              <w:top w:val="single" w:sz="4" w:space="0" w:color="auto"/>
              <w:left w:val="nil"/>
              <w:right w:val="single" w:sz="4" w:space="0" w:color="auto"/>
            </w:tcBorders>
            <w:shd w:val="clear" w:color="auto" w:fill="auto"/>
            <w:vAlign w:val="center"/>
            <w:hideMark/>
          </w:tcPr>
          <w:p w:rsidR="00776A3C" w:rsidRPr="005B429D" w:rsidRDefault="00776A3C" w:rsidP="00770DBE">
            <w:pPr>
              <w:jc w:val="center"/>
              <w:rPr>
                <w:sz w:val="20"/>
                <w:szCs w:val="20"/>
              </w:rPr>
            </w:pPr>
          </w:p>
        </w:tc>
        <w:tc>
          <w:tcPr>
            <w:tcW w:w="851"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5B429D" w:rsidRDefault="00776A3C" w:rsidP="00DB35EE">
            <w:pPr>
              <w:rPr>
                <w:b/>
                <w:bCs/>
                <w:sz w:val="20"/>
                <w:szCs w:val="20"/>
              </w:rPr>
            </w:pPr>
          </w:p>
        </w:tc>
        <w:tc>
          <w:tcPr>
            <w:tcW w:w="1559" w:type="dxa"/>
            <w:vMerge/>
            <w:tcBorders>
              <w:left w:val="single" w:sz="4" w:space="0" w:color="auto"/>
              <w:right w:val="single" w:sz="4" w:space="0" w:color="auto"/>
            </w:tcBorders>
            <w:vAlign w:val="center"/>
            <w:hideMark/>
          </w:tcPr>
          <w:p w:rsidR="00776A3C" w:rsidRPr="005B429D"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5B429D" w:rsidRDefault="00776A3C" w:rsidP="00DB35EE">
            <w:pPr>
              <w:rPr>
                <w:sz w:val="20"/>
                <w:szCs w:val="20"/>
              </w:rPr>
            </w:pPr>
            <w:r w:rsidRPr="005B429D">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5B429D"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5B429D" w:rsidRDefault="00776A3C" w:rsidP="00DB35EE">
            <w:pPr>
              <w:rPr>
                <w:b/>
                <w:bCs/>
                <w:sz w:val="20"/>
                <w:szCs w:val="20"/>
              </w:rPr>
            </w:pPr>
          </w:p>
        </w:tc>
        <w:tc>
          <w:tcPr>
            <w:tcW w:w="1559" w:type="dxa"/>
            <w:vMerge/>
            <w:tcBorders>
              <w:left w:val="single" w:sz="4" w:space="0" w:color="auto"/>
              <w:right w:val="single" w:sz="4" w:space="0" w:color="auto"/>
            </w:tcBorders>
            <w:vAlign w:val="center"/>
            <w:hideMark/>
          </w:tcPr>
          <w:p w:rsidR="00776A3C" w:rsidRPr="005B429D"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5B429D" w:rsidRDefault="00776A3C" w:rsidP="00DB35EE">
            <w:pPr>
              <w:rPr>
                <w:sz w:val="20"/>
                <w:szCs w:val="20"/>
              </w:rPr>
            </w:pPr>
            <w:r w:rsidRPr="005B429D">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5B429D" w:rsidRDefault="00776A3C" w:rsidP="00770DBE">
            <w:pPr>
              <w:jc w:val="center"/>
              <w:rPr>
                <w:sz w:val="20"/>
                <w:szCs w:val="20"/>
              </w:rPr>
            </w:pPr>
            <w:r w:rsidRPr="005B429D">
              <w:rPr>
                <w:sz w:val="20"/>
                <w:szCs w:val="20"/>
              </w:rPr>
              <w:t>1330,00000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1330</w:t>
            </w:r>
            <w:r>
              <w:rPr>
                <w:sz w:val="20"/>
                <w:szCs w:val="20"/>
              </w:rPr>
              <w:t>,000000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776A3C" w:rsidRPr="005B429D" w:rsidRDefault="00776A3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776A3C" w:rsidRPr="005B429D"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5B429D" w:rsidRDefault="00776A3C" w:rsidP="00DB35EE">
            <w:pPr>
              <w:rPr>
                <w:sz w:val="20"/>
                <w:szCs w:val="20"/>
              </w:rPr>
            </w:pPr>
            <w:r w:rsidRPr="005B429D">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5B429D"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776A3C" w:rsidRDefault="00776A3C" w:rsidP="00DB35EE">
            <w:pPr>
              <w:rPr>
                <w:b/>
                <w:bCs/>
                <w:sz w:val="20"/>
                <w:szCs w:val="20"/>
              </w:rPr>
            </w:pPr>
          </w:p>
          <w:p w:rsidR="00776A3C" w:rsidRPr="00211035" w:rsidRDefault="00776A3C" w:rsidP="00DB35EE">
            <w:pPr>
              <w:rPr>
                <w:b/>
                <w:bCs/>
                <w:sz w:val="20"/>
                <w:szCs w:val="20"/>
              </w:rPr>
            </w:pPr>
            <w:r>
              <w:rPr>
                <w:b/>
                <w:bCs/>
                <w:sz w:val="20"/>
                <w:szCs w:val="20"/>
              </w:rPr>
              <w:t xml:space="preserve">Основное </w:t>
            </w:r>
            <w:r>
              <w:rPr>
                <w:b/>
                <w:bCs/>
                <w:sz w:val="20"/>
                <w:szCs w:val="20"/>
              </w:rPr>
              <w:br/>
              <w:t>мероприятие 2.2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3645E7">
            <w:pPr>
              <w:rPr>
                <w:b/>
                <w:bCs/>
                <w:sz w:val="20"/>
                <w:szCs w:val="20"/>
              </w:rPr>
            </w:pPr>
            <w:r w:rsidRPr="00211035">
              <w:rPr>
                <w:color w:val="000000"/>
                <w:sz w:val="20"/>
                <w:szCs w:val="20"/>
              </w:rPr>
              <w:t>Приобретение</w:t>
            </w:r>
            <w:r>
              <w:rPr>
                <w:color w:val="000000"/>
                <w:sz w:val="20"/>
                <w:szCs w:val="20"/>
              </w:rPr>
              <w:t xml:space="preserve"> и установка </w:t>
            </w:r>
            <w:r w:rsidRPr="00211035">
              <w:rPr>
                <w:color w:val="000000"/>
                <w:sz w:val="20"/>
                <w:szCs w:val="20"/>
              </w:rPr>
              <w:t>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A3C" w:rsidRPr="00211035" w:rsidRDefault="00776A3C"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6A3C" w:rsidRPr="00211035" w:rsidRDefault="00776A3C"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350,00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Pr>
                <w:sz w:val="20"/>
                <w:szCs w:val="20"/>
              </w:rPr>
              <w:t>350,00000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76A3C" w:rsidRPr="00211035" w:rsidRDefault="00776A3C" w:rsidP="003B4529">
            <w:pPr>
              <w:rPr>
                <w:sz w:val="20"/>
                <w:szCs w:val="20"/>
              </w:rPr>
            </w:pPr>
            <w:r w:rsidRPr="00211035">
              <w:rPr>
                <w:sz w:val="20"/>
                <w:szCs w:val="20"/>
              </w:rPr>
              <w:t xml:space="preserve">внебюджетные </w:t>
            </w:r>
            <w:r w:rsidRPr="00211035">
              <w:rPr>
                <w:sz w:val="20"/>
                <w:szCs w:val="20"/>
              </w:rPr>
              <w:lastRenderedPageBreak/>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557489">
            <w:pPr>
              <w:rPr>
                <w:b/>
                <w:bCs/>
                <w:sz w:val="20"/>
                <w:szCs w:val="20"/>
              </w:rPr>
            </w:pPr>
            <w:r>
              <w:rPr>
                <w:b/>
                <w:bCs/>
                <w:sz w:val="20"/>
                <w:szCs w:val="20"/>
              </w:rPr>
              <w:lastRenderedPageBreak/>
              <w:t xml:space="preserve">Основное </w:t>
            </w:r>
            <w:r>
              <w:rPr>
                <w:b/>
                <w:bCs/>
                <w:sz w:val="20"/>
                <w:szCs w:val="20"/>
              </w:rPr>
              <w:br/>
              <w:t>мероприятие 2.3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C748F5" w:rsidRDefault="00776A3C" w:rsidP="00557489">
            <w:pPr>
              <w:rPr>
                <w:bCs/>
                <w:sz w:val="20"/>
                <w:szCs w:val="20"/>
              </w:rPr>
            </w:pPr>
            <w:r w:rsidRPr="00C748F5">
              <w:rPr>
                <w:bCs/>
                <w:sz w:val="20"/>
                <w:szCs w:val="20"/>
              </w:rPr>
              <w:t>Строительство тротуара по ул. З.Космодемьянской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57489">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437DCF">
              <w:rPr>
                <w:sz w:val="20"/>
                <w:szCs w:val="20"/>
              </w:rPr>
              <w:t>4710,7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4710,7</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3645E7">
            <w:pPr>
              <w:jc w:val="center"/>
              <w:rPr>
                <w:sz w:val="20"/>
                <w:szCs w:val="20"/>
              </w:rPr>
            </w:pPr>
            <w:r>
              <w:rPr>
                <w:sz w:val="20"/>
                <w:szCs w:val="20"/>
              </w:rPr>
              <w:t>2082,74199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1998,57814</w:t>
            </w:r>
            <w:r>
              <w:rPr>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84,16385</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557489">
            <w:pPr>
              <w:rPr>
                <w:b/>
                <w:bCs/>
                <w:sz w:val="20"/>
                <w:szCs w:val="20"/>
              </w:rPr>
            </w:pPr>
            <w:r>
              <w:rPr>
                <w:b/>
                <w:bCs/>
                <w:sz w:val="20"/>
                <w:szCs w:val="20"/>
              </w:rPr>
              <w:t xml:space="preserve">Основное </w:t>
            </w:r>
            <w:r>
              <w:rPr>
                <w:b/>
                <w:bCs/>
                <w:sz w:val="20"/>
                <w:szCs w:val="20"/>
              </w:rPr>
              <w:br/>
              <w:t>мероприятие 2.4</w:t>
            </w:r>
          </w:p>
          <w:p w:rsidR="00776A3C" w:rsidRDefault="00776A3C" w:rsidP="00DB35EE">
            <w:pPr>
              <w:rPr>
                <w:b/>
                <w:bCs/>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776A3C" w:rsidRPr="008425ED" w:rsidRDefault="00776A3C" w:rsidP="00DB35EE">
            <w:pPr>
              <w:rPr>
                <w:bCs/>
                <w:sz w:val="20"/>
                <w:szCs w:val="20"/>
              </w:rPr>
            </w:pPr>
            <w:r w:rsidRPr="008425ED">
              <w:rPr>
                <w:bCs/>
                <w:sz w:val="20"/>
                <w:szCs w:val="20"/>
              </w:rPr>
              <w:t xml:space="preserve">Обустройство тротуара по ул. </w:t>
            </w:r>
            <w:proofErr w:type="gramStart"/>
            <w:r w:rsidRPr="008425ED">
              <w:rPr>
                <w:bCs/>
                <w:sz w:val="20"/>
                <w:szCs w:val="20"/>
              </w:rPr>
              <w:t>Восточная</w:t>
            </w:r>
            <w:proofErr w:type="gramEnd"/>
            <w:r w:rsidRPr="008425ED">
              <w:rPr>
                <w:bCs/>
                <w:sz w:val="20"/>
                <w:szCs w:val="20"/>
              </w:rPr>
              <w:t xml:space="preserve"> в г.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76A3C" w:rsidRPr="00211035" w:rsidRDefault="00776A3C"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Pr>
                <w:sz w:val="20"/>
                <w:szCs w:val="20"/>
              </w:rPr>
              <w:t>657,05657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657,05657</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776A3C" w:rsidRDefault="00776A3C" w:rsidP="005B429D">
            <w:pPr>
              <w:rPr>
                <w:b/>
                <w:bCs/>
                <w:sz w:val="20"/>
                <w:szCs w:val="20"/>
              </w:rPr>
            </w:pPr>
            <w:r>
              <w:rPr>
                <w:b/>
                <w:bCs/>
                <w:sz w:val="20"/>
                <w:szCs w:val="20"/>
              </w:rPr>
              <w:t xml:space="preserve">Основное </w:t>
            </w:r>
            <w:r>
              <w:rPr>
                <w:b/>
                <w:bCs/>
                <w:sz w:val="20"/>
                <w:szCs w:val="20"/>
              </w:rPr>
              <w:br/>
              <w:t>мероприятие 2</w:t>
            </w:r>
            <w:r w:rsidRPr="00211035">
              <w:rPr>
                <w:b/>
                <w:bCs/>
                <w:sz w:val="20"/>
                <w:szCs w:val="20"/>
              </w:rPr>
              <w:t>.</w:t>
            </w:r>
            <w:r>
              <w:rPr>
                <w:b/>
                <w:bCs/>
                <w:sz w:val="20"/>
                <w:szCs w:val="20"/>
              </w:rPr>
              <w:t>5</w:t>
            </w:r>
          </w:p>
        </w:tc>
        <w:tc>
          <w:tcPr>
            <w:tcW w:w="1559" w:type="dxa"/>
            <w:vMerge w:val="restart"/>
            <w:tcBorders>
              <w:top w:val="single" w:sz="4" w:space="0" w:color="auto"/>
              <w:left w:val="single" w:sz="4" w:space="0" w:color="auto"/>
              <w:right w:val="single" w:sz="4" w:space="0" w:color="auto"/>
            </w:tcBorders>
            <w:vAlign w:val="center"/>
          </w:tcPr>
          <w:p w:rsidR="00776A3C" w:rsidRPr="00970A2A" w:rsidRDefault="00776A3C" w:rsidP="005B429D">
            <w:pPr>
              <w:rPr>
                <w:b/>
                <w:bCs/>
                <w:sz w:val="20"/>
                <w:szCs w:val="20"/>
              </w:rPr>
            </w:pPr>
            <w:r w:rsidRPr="00970A2A">
              <w:rPr>
                <w:sz w:val="20"/>
                <w:szCs w:val="20"/>
                <w:shd w:val="clear" w:color="auto" w:fill="FFFFFF"/>
              </w:rPr>
              <w:t>Выполнение работ по ремонту автомобильных дорог в городе Павловске</w:t>
            </w: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5B429D">
            <w:pPr>
              <w:rPr>
                <w:sz w:val="20"/>
                <w:szCs w:val="20"/>
              </w:rPr>
            </w:pPr>
            <w:r w:rsidRPr="00211035">
              <w:rPr>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5B429D">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5B429D">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r w:rsidRPr="00437DCF">
              <w:rPr>
                <w:sz w:val="20"/>
                <w:szCs w:val="20"/>
              </w:rPr>
              <w:t>1870</w:t>
            </w:r>
            <w:r>
              <w:rPr>
                <w:sz w:val="20"/>
                <w:szCs w:val="20"/>
              </w:rPr>
              <w:t>,00000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r w:rsidRPr="00437DCF">
              <w:rPr>
                <w:sz w:val="20"/>
                <w:szCs w:val="20"/>
              </w:rPr>
              <w:t>1870</w:t>
            </w:r>
            <w:r>
              <w:rPr>
                <w:sz w:val="20"/>
                <w:szCs w:val="20"/>
              </w:rPr>
              <w:t>,00000</w:t>
            </w: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r w:rsidR="00776A3C"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776A3C" w:rsidRPr="00211035" w:rsidRDefault="00776A3C"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776A3C" w:rsidRPr="00211035" w:rsidRDefault="00776A3C"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76A3C" w:rsidRPr="00211035" w:rsidRDefault="00776A3C"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76A3C" w:rsidRPr="00770DBE" w:rsidRDefault="00776A3C"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76A3C" w:rsidRPr="00770DBE" w:rsidRDefault="00776A3C" w:rsidP="00F151AE">
            <w:pPr>
              <w:jc w:val="center"/>
              <w:rPr>
                <w:sz w:val="20"/>
                <w:szCs w:val="20"/>
              </w:rPr>
            </w:pPr>
          </w:p>
        </w:tc>
      </w:tr>
    </w:tbl>
    <w:p w:rsidR="00D76D5A" w:rsidRPr="00D76D5A" w:rsidRDefault="00D76D5A" w:rsidP="00D76D5A"/>
    <w:p w:rsidR="008425ED" w:rsidRDefault="008425ED" w:rsidP="00360F3A">
      <w:pPr>
        <w:pStyle w:val="3"/>
        <w:ind w:right="116"/>
        <w:rPr>
          <w:rFonts w:ascii="Times New Roman" w:hAnsi="Times New Roman"/>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008425ED">
        <w:rPr>
          <w:rFonts w:ascii="Times New Roman" w:hAnsi="Times New Roman"/>
          <w:sz w:val="28"/>
          <w:szCs w:val="28"/>
        </w:rPr>
        <w:t xml:space="preserve">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06B9C"/>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224B"/>
    <w:rsid w:val="00076456"/>
    <w:rsid w:val="000766D7"/>
    <w:rsid w:val="00077EAE"/>
    <w:rsid w:val="0009392E"/>
    <w:rsid w:val="00094ED0"/>
    <w:rsid w:val="00096053"/>
    <w:rsid w:val="000A099B"/>
    <w:rsid w:val="000A1CF5"/>
    <w:rsid w:val="000A46B2"/>
    <w:rsid w:val="000A745F"/>
    <w:rsid w:val="000A7A2C"/>
    <w:rsid w:val="000A7BD2"/>
    <w:rsid w:val="000B0C29"/>
    <w:rsid w:val="000B3902"/>
    <w:rsid w:val="000C0440"/>
    <w:rsid w:val="000C252A"/>
    <w:rsid w:val="000C40C1"/>
    <w:rsid w:val="000C4B13"/>
    <w:rsid w:val="000C56B7"/>
    <w:rsid w:val="000C79E8"/>
    <w:rsid w:val="000D4404"/>
    <w:rsid w:val="000D79FF"/>
    <w:rsid w:val="000E2EF0"/>
    <w:rsid w:val="000E313C"/>
    <w:rsid w:val="000E4AA5"/>
    <w:rsid w:val="000E54D0"/>
    <w:rsid w:val="000E5BCB"/>
    <w:rsid w:val="000F17CD"/>
    <w:rsid w:val="000F3087"/>
    <w:rsid w:val="000F340E"/>
    <w:rsid w:val="000F5BC5"/>
    <w:rsid w:val="00100EA7"/>
    <w:rsid w:val="00102D31"/>
    <w:rsid w:val="00104030"/>
    <w:rsid w:val="001110F2"/>
    <w:rsid w:val="00111B05"/>
    <w:rsid w:val="00113C11"/>
    <w:rsid w:val="00115DF0"/>
    <w:rsid w:val="001219B3"/>
    <w:rsid w:val="001264BF"/>
    <w:rsid w:val="00126EA2"/>
    <w:rsid w:val="0012705E"/>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263A"/>
    <w:rsid w:val="001736AD"/>
    <w:rsid w:val="00175656"/>
    <w:rsid w:val="00175778"/>
    <w:rsid w:val="00180FCF"/>
    <w:rsid w:val="0018489E"/>
    <w:rsid w:val="001A5E48"/>
    <w:rsid w:val="001A7966"/>
    <w:rsid w:val="001B263C"/>
    <w:rsid w:val="001B287A"/>
    <w:rsid w:val="001B751D"/>
    <w:rsid w:val="001B76CA"/>
    <w:rsid w:val="001C5642"/>
    <w:rsid w:val="001C5C0C"/>
    <w:rsid w:val="001D0B98"/>
    <w:rsid w:val="001D3579"/>
    <w:rsid w:val="001D65ED"/>
    <w:rsid w:val="002017F9"/>
    <w:rsid w:val="00201C10"/>
    <w:rsid w:val="00211035"/>
    <w:rsid w:val="0021110A"/>
    <w:rsid w:val="00211DB1"/>
    <w:rsid w:val="00212E1D"/>
    <w:rsid w:val="002133E2"/>
    <w:rsid w:val="002153D4"/>
    <w:rsid w:val="00216985"/>
    <w:rsid w:val="00221762"/>
    <w:rsid w:val="00223BEC"/>
    <w:rsid w:val="00227DA2"/>
    <w:rsid w:val="00230998"/>
    <w:rsid w:val="00236269"/>
    <w:rsid w:val="00240217"/>
    <w:rsid w:val="0024329E"/>
    <w:rsid w:val="00251538"/>
    <w:rsid w:val="00252901"/>
    <w:rsid w:val="002561C0"/>
    <w:rsid w:val="0025732E"/>
    <w:rsid w:val="002741A1"/>
    <w:rsid w:val="00275CEC"/>
    <w:rsid w:val="00275F4E"/>
    <w:rsid w:val="0028066C"/>
    <w:rsid w:val="00280875"/>
    <w:rsid w:val="00280992"/>
    <w:rsid w:val="0028274E"/>
    <w:rsid w:val="002838A3"/>
    <w:rsid w:val="002860E9"/>
    <w:rsid w:val="00287C56"/>
    <w:rsid w:val="00290CB0"/>
    <w:rsid w:val="00292C8E"/>
    <w:rsid w:val="00292FD5"/>
    <w:rsid w:val="002940B4"/>
    <w:rsid w:val="00296978"/>
    <w:rsid w:val="00297E94"/>
    <w:rsid w:val="002A0996"/>
    <w:rsid w:val="002A12DC"/>
    <w:rsid w:val="002A2F5B"/>
    <w:rsid w:val="002B0573"/>
    <w:rsid w:val="002B15EC"/>
    <w:rsid w:val="002B66A4"/>
    <w:rsid w:val="002C09BD"/>
    <w:rsid w:val="002C347C"/>
    <w:rsid w:val="002C41E5"/>
    <w:rsid w:val="002C6AD6"/>
    <w:rsid w:val="002D02FF"/>
    <w:rsid w:val="002D413D"/>
    <w:rsid w:val="002D4E0A"/>
    <w:rsid w:val="002D6764"/>
    <w:rsid w:val="002E1CBA"/>
    <w:rsid w:val="002E3708"/>
    <w:rsid w:val="002E5CFE"/>
    <w:rsid w:val="002F232F"/>
    <w:rsid w:val="002F3E2C"/>
    <w:rsid w:val="002F4A2D"/>
    <w:rsid w:val="002F7399"/>
    <w:rsid w:val="0030116B"/>
    <w:rsid w:val="003012F1"/>
    <w:rsid w:val="00303F96"/>
    <w:rsid w:val="00307717"/>
    <w:rsid w:val="00310890"/>
    <w:rsid w:val="003115FA"/>
    <w:rsid w:val="003116AA"/>
    <w:rsid w:val="00320CA7"/>
    <w:rsid w:val="00330B76"/>
    <w:rsid w:val="00330D0D"/>
    <w:rsid w:val="0033527E"/>
    <w:rsid w:val="00336263"/>
    <w:rsid w:val="003463A4"/>
    <w:rsid w:val="00346F33"/>
    <w:rsid w:val="00352D33"/>
    <w:rsid w:val="00353067"/>
    <w:rsid w:val="00356E7A"/>
    <w:rsid w:val="00360F3A"/>
    <w:rsid w:val="00362822"/>
    <w:rsid w:val="003639C8"/>
    <w:rsid w:val="003645E7"/>
    <w:rsid w:val="00365144"/>
    <w:rsid w:val="00372ED0"/>
    <w:rsid w:val="00373E23"/>
    <w:rsid w:val="0038030C"/>
    <w:rsid w:val="0038164D"/>
    <w:rsid w:val="003831C7"/>
    <w:rsid w:val="00383B9D"/>
    <w:rsid w:val="00384705"/>
    <w:rsid w:val="00384E19"/>
    <w:rsid w:val="00391AC6"/>
    <w:rsid w:val="0039310B"/>
    <w:rsid w:val="003941B6"/>
    <w:rsid w:val="00394FC7"/>
    <w:rsid w:val="003959BD"/>
    <w:rsid w:val="00396653"/>
    <w:rsid w:val="003A6539"/>
    <w:rsid w:val="003B076D"/>
    <w:rsid w:val="003B2415"/>
    <w:rsid w:val="003B36F4"/>
    <w:rsid w:val="003B3D38"/>
    <w:rsid w:val="003B4529"/>
    <w:rsid w:val="003B57C7"/>
    <w:rsid w:val="003B74C8"/>
    <w:rsid w:val="003B7ED3"/>
    <w:rsid w:val="003C211F"/>
    <w:rsid w:val="003C7963"/>
    <w:rsid w:val="003D2B1F"/>
    <w:rsid w:val="003D62DF"/>
    <w:rsid w:val="003E42D3"/>
    <w:rsid w:val="003E463E"/>
    <w:rsid w:val="003E46BF"/>
    <w:rsid w:val="003E6E6F"/>
    <w:rsid w:val="003F005A"/>
    <w:rsid w:val="003F3C08"/>
    <w:rsid w:val="003F3ECE"/>
    <w:rsid w:val="003F5CEC"/>
    <w:rsid w:val="00402A9E"/>
    <w:rsid w:val="00403B6F"/>
    <w:rsid w:val="00412401"/>
    <w:rsid w:val="004163DB"/>
    <w:rsid w:val="004200F7"/>
    <w:rsid w:val="00420968"/>
    <w:rsid w:val="00423AF7"/>
    <w:rsid w:val="00425042"/>
    <w:rsid w:val="00425264"/>
    <w:rsid w:val="00426456"/>
    <w:rsid w:val="00427A1E"/>
    <w:rsid w:val="0043398E"/>
    <w:rsid w:val="00434918"/>
    <w:rsid w:val="00437DCF"/>
    <w:rsid w:val="004501AC"/>
    <w:rsid w:val="00450749"/>
    <w:rsid w:val="00451016"/>
    <w:rsid w:val="004516F8"/>
    <w:rsid w:val="00454BF3"/>
    <w:rsid w:val="00454F1E"/>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97E2C"/>
    <w:rsid w:val="004A0F2C"/>
    <w:rsid w:val="004A5E29"/>
    <w:rsid w:val="004A619B"/>
    <w:rsid w:val="004B24EB"/>
    <w:rsid w:val="004B262B"/>
    <w:rsid w:val="004B36B4"/>
    <w:rsid w:val="004B3C6A"/>
    <w:rsid w:val="004C09BC"/>
    <w:rsid w:val="004C6EED"/>
    <w:rsid w:val="004D00B0"/>
    <w:rsid w:val="004D3766"/>
    <w:rsid w:val="004D5A4D"/>
    <w:rsid w:val="004D6EE7"/>
    <w:rsid w:val="004D79EE"/>
    <w:rsid w:val="004E7DA5"/>
    <w:rsid w:val="004F02EC"/>
    <w:rsid w:val="004F16BC"/>
    <w:rsid w:val="004F21A4"/>
    <w:rsid w:val="00504832"/>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57489"/>
    <w:rsid w:val="005602F1"/>
    <w:rsid w:val="00560D89"/>
    <w:rsid w:val="00563F4A"/>
    <w:rsid w:val="00564984"/>
    <w:rsid w:val="00566FF6"/>
    <w:rsid w:val="005757D0"/>
    <w:rsid w:val="005760C1"/>
    <w:rsid w:val="005766E5"/>
    <w:rsid w:val="005813B4"/>
    <w:rsid w:val="005820FD"/>
    <w:rsid w:val="005875DE"/>
    <w:rsid w:val="00590DC3"/>
    <w:rsid w:val="0059510D"/>
    <w:rsid w:val="00596232"/>
    <w:rsid w:val="00597EDE"/>
    <w:rsid w:val="005A347C"/>
    <w:rsid w:val="005A4B63"/>
    <w:rsid w:val="005A72EC"/>
    <w:rsid w:val="005B05AA"/>
    <w:rsid w:val="005B1827"/>
    <w:rsid w:val="005B1E9A"/>
    <w:rsid w:val="005B429D"/>
    <w:rsid w:val="005C4657"/>
    <w:rsid w:val="005C4E35"/>
    <w:rsid w:val="005C5449"/>
    <w:rsid w:val="005C686F"/>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1AC"/>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D3501"/>
    <w:rsid w:val="006E196E"/>
    <w:rsid w:val="006E1F6C"/>
    <w:rsid w:val="006E2F1C"/>
    <w:rsid w:val="006E58BD"/>
    <w:rsid w:val="006E74EF"/>
    <w:rsid w:val="006E7F2F"/>
    <w:rsid w:val="006F023A"/>
    <w:rsid w:val="006F2483"/>
    <w:rsid w:val="006F3628"/>
    <w:rsid w:val="006F662B"/>
    <w:rsid w:val="006F6777"/>
    <w:rsid w:val="0070045A"/>
    <w:rsid w:val="00705303"/>
    <w:rsid w:val="007113DC"/>
    <w:rsid w:val="00714EA8"/>
    <w:rsid w:val="0072018A"/>
    <w:rsid w:val="0072099F"/>
    <w:rsid w:val="00723E5B"/>
    <w:rsid w:val="007260A8"/>
    <w:rsid w:val="00727AF2"/>
    <w:rsid w:val="00730909"/>
    <w:rsid w:val="00730B5B"/>
    <w:rsid w:val="00730B96"/>
    <w:rsid w:val="00732B20"/>
    <w:rsid w:val="00734530"/>
    <w:rsid w:val="00735F08"/>
    <w:rsid w:val="00736CFC"/>
    <w:rsid w:val="00736E31"/>
    <w:rsid w:val="00740237"/>
    <w:rsid w:val="007403FA"/>
    <w:rsid w:val="007418C7"/>
    <w:rsid w:val="00741DA8"/>
    <w:rsid w:val="0074365F"/>
    <w:rsid w:val="00744071"/>
    <w:rsid w:val="007455DD"/>
    <w:rsid w:val="007466A5"/>
    <w:rsid w:val="00747E07"/>
    <w:rsid w:val="0075208D"/>
    <w:rsid w:val="00753C12"/>
    <w:rsid w:val="00753F6A"/>
    <w:rsid w:val="00756842"/>
    <w:rsid w:val="00756C14"/>
    <w:rsid w:val="00762374"/>
    <w:rsid w:val="00765B07"/>
    <w:rsid w:val="007663F5"/>
    <w:rsid w:val="00767F6A"/>
    <w:rsid w:val="0077026D"/>
    <w:rsid w:val="00770418"/>
    <w:rsid w:val="00770DBE"/>
    <w:rsid w:val="00776A3C"/>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E6379"/>
    <w:rsid w:val="007F0047"/>
    <w:rsid w:val="007F1567"/>
    <w:rsid w:val="007F187A"/>
    <w:rsid w:val="007F2E92"/>
    <w:rsid w:val="007F773C"/>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25ED"/>
    <w:rsid w:val="00843054"/>
    <w:rsid w:val="00843AA5"/>
    <w:rsid w:val="00844E8F"/>
    <w:rsid w:val="00845524"/>
    <w:rsid w:val="00850491"/>
    <w:rsid w:val="00854873"/>
    <w:rsid w:val="0086253C"/>
    <w:rsid w:val="00862E17"/>
    <w:rsid w:val="00862FED"/>
    <w:rsid w:val="008673DE"/>
    <w:rsid w:val="008712EA"/>
    <w:rsid w:val="00872ED2"/>
    <w:rsid w:val="00873DC0"/>
    <w:rsid w:val="00876C6C"/>
    <w:rsid w:val="008777F4"/>
    <w:rsid w:val="00881096"/>
    <w:rsid w:val="008836A0"/>
    <w:rsid w:val="00883C82"/>
    <w:rsid w:val="008874C4"/>
    <w:rsid w:val="00894394"/>
    <w:rsid w:val="00897ECD"/>
    <w:rsid w:val="008A65A7"/>
    <w:rsid w:val="008A7108"/>
    <w:rsid w:val="008A7561"/>
    <w:rsid w:val="008A764D"/>
    <w:rsid w:val="008B2873"/>
    <w:rsid w:val="008B376E"/>
    <w:rsid w:val="008B4D33"/>
    <w:rsid w:val="008B6446"/>
    <w:rsid w:val="008B7074"/>
    <w:rsid w:val="008C15F3"/>
    <w:rsid w:val="008C1BDD"/>
    <w:rsid w:val="008C29D4"/>
    <w:rsid w:val="008C2F3A"/>
    <w:rsid w:val="008C322D"/>
    <w:rsid w:val="008D060F"/>
    <w:rsid w:val="008D1AC9"/>
    <w:rsid w:val="008D1BD0"/>
    <w:rsid w:val="008D3A7B"/>
    <w:rsid w:val="008D3AF8"/>
    <w:rsid w:val="008D3C1D"/>
    <w:rsid w:val="008D3D87"/>
    <w:rsid w:val="008D57FF"/>
    <w:rsid w:val="008D72C2"/>
    <w:rsid w:val="008E0AEE"/>
    <w:rsid w:val="008E4D25"/>
    <w:rsid w:val="008E505E"/>
    <w:rsid w:val="008E51EB"/>
    <w:rsid w:val="008E54BC"/>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0D1A"/>
    <w:rsid w:val="00962C1C"/>
    <w:rsid w:val="00964008"/>
    <w:rsid w:val="00965B39"/>
    <w:rsid w:val="009704B1"/>
    <w:rsid w:val="00970A2A"/>
    <w:rsid w:val="0097193C"/>
    <w:rsid w:val="009731AA"/>
    <w:rsid w:val="009747D2"/>
    <w:rsid w:val="00974CB9"/>
    <w:rsid w:val="00985E60"/>
    <w:rsid w:val="00987EE6"/>
    <w:rsid w:val="00990441"/>
    <w:rsid w:val="00991390"/>
    <w:rsid w:val="00992943"/>
    <w:rsid w:val="00993061"/>
    <w:rsid w:val="00993956"/>
    <w:rsid w:val="009952AB"/>
    <w:rsid w:val="00995B36"/>
    <w:rsid w:val="00996F43"/>
    <w:rsid w:val="0099744F"/>
    <w:rsid w:val="009975B0"/>
    <w:rsid w:val="009A1C2D"/>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6A66"/>
    <w:rsid w:val="00A37391"/>
    <w:rsid w:val="00A41ADE"/>
    <w:rsid w:val="00A5051C"/>
    <w:rsid w:val="00A51CB0"/>
    <w:rsid w:val="00A57093"/>
    <w:rsid w:val="00A60A80"/>
    <w:rsid w:val="00A63634"/>
    <w:rsid w:val="00A64ACC"/>
    <w:rsid w:val="00A65748"/>
    <w:rsid w:val="00A67080"/>
    <w:rsid w:val="00A70157"/>
    <w:rsid w:val="00A736CF"/>
    <w:rsid w:val="00A7613B"/>
    <w:rsid w:val="00A813F1"/>
    <w:rsid w:val="00A8310F"/>
    <w:rsid w:val="00A85E68"/>
    <w:rsid w:val="00A870D7"/>
    <w:rsid w:val="00A9049A"/>
    <w:rsid w:val="00A92051"/>
    <w:rsid w:val="00A92322"/>
    <w:rsid w:val="00A96B07"/>
    <w:rsid w:val="00A979B0"/>
    <w:rsid w:val="00A97C87"/>
    <w:rsid w:val="00A97DCB"/>
    <w:rsid w:val="00AA15D1"/>
    <w:rsid w:val="00AA23B7"/>
    <w:rsid w:val="00AA2E8E"/>
    <w:rsid w:val="00AA41F0"/>
    <w:rsid w:val="00AA4321"/>
    <w:rsid w:val="00AA4F87"/>
    <w:rsid w:val="00AA6C1D"/>
    <w:rsid w:val="00AB06E2"/>
    <w:rsid w:val="00AB106A"/>
    <w:rsid w:val="00AB623D"/>
    <w:rsid w:val="00AB74B9"/>
    <w:rsid w:val="00AC0166"/>
    <w:rsid w:val="00AC2D15"/>
    <w:rsid w:val="00AD20E8"/>
    <w:rsid w:val="00AD25FF"/>
    <w:rsid w:val="00AE0A6E"/>
    <w:rsid w:val="00AE2669"/>
    <w:rsid w:val="00AE3C5C"/>
    <w:rsid w:val="00AF1D89"/>
    <w:rsid w:val="00AF2DD8"/>
    <w:rsid w:val="00AF2FF5"/>
    <w:rsid w:val="00AF356C"/>
    <w:rsid w:val="00AF4BD6"/>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367CD"/>
    <w:rsid w:val="00B41A10"/>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424B"/>
    <w:rsid w:val="00B96CE3"/>
    <w:rsid w:val="00B97A5B"/>
    <w:rsid w:val="00BA18AF"/>
    <w:rsid w:val="00BA2F83"/>
    <w:rsid w:val="00BB01A7"/>
    <w:rsid w:val="00BB2A8D"/>
    <w:rsid w:val="00BB2E02"/>
    <w:rsid w:val="00BB3155"/>
    <w:rsid w:val="00BB6297"/>
    <w:rsid w:val="00BC1CA8"/>
    <w:rsid w:val="00BC21AF"/>
    <w:rsid w:val="00BC731E"/>
    <w:rsid w:val="00BD490C"/>
    <w:rsid w:val="00BD4B33"/>
    <w:rsid w:val="00BE2CF9"/>
    <w:rsid w:val="00BE34F4"/>
    <w:rsid w:val="00BF1376"/>
    <w:rsid w:val="00BF2749"/>
    <w:rsid w:val="00BF2B88"/>
    <w:rsid w:val="00BF2BC0"/>
    <w:rsid w:val="00BF4807"/>
    <w:rsid w:val="00BF5F6C"/>
    <w:rsid w:val="00BF7D10"/>
    <w:rsid w:val="00C04E71"/>
    <w:rsid w:val="00C0520A"/>
    <w:rsid w:val="00C07FF1"/>
    <w:rsid w:val="00C101E7"/>
    <w:rsid w:val="00C113B5"/>
    <w:rsid w:val="00C121FD"/>
    <w:rsid w:val="00C13211"/>
    <w:rsid w:val="00C174C1"/>
    <w:rsid w:val="00C2068C"/>
    <w:rsid w:val="00C213B8"/>
    <w:rsid w:val="00C21696"/>
    <w:rsid w:val="00C235BE"/>
    <w:rsid w:val="00C24334"/>
    <w:rsid w:val="00C30125"/>
    <w:rsid w:val="00C314DA"/>
    <w:rsid w:val="00C3225C"/>
    <w:rsid w:val="00C3344B"/>
    <w:rsid w:val="00C35C71"/>
    <w:rsid w:val="00C431C9"/>
    <w:rsid w:val="00C44B86"/>
    <w:rsid w:val="00C45CD0"/>
    <w:rsid w:val="00C46C62"/>
    <w:rsid w:val="00C51A6E"/>
    <w:rsid w:val="00C538F2"/>
    <w:rsid w:val="00C5395E"/>
    <w:rsid w:val="00C53B1F"/>
    <w:rsid w:val="00C55791"/>
    <w:rsid w:val="00C60D7E"/>
    <w:rsid w:val="00C63126"/>
    <w:rsid w:val="00C65CF2"/>
    <w:rsid w:val="00C66347"/>
    <w:rsid w:val="00C718BF"/>
    <w:rsid w:val="00C748F5"/>
    <w:rsid w:val="00C80224"/>
    <w:rsid w:val="00C82AA4"/>
    <w:rsid w:val="00C86E5D"/>
    <w:rsid w:val="00C92791"/>
    <w:rsid w:val="00C94F53"/>
    <w:rsid w:val="00C95510"/>
    <w:rsid w:val="00C97A41"/>
    <w:rsid w:val="00CA138E"/>
    <w:rsid w:val="00CA168A"/>
    <w:rsid w:val="00CA19F3"/>
    <w:rsid w:val="00CA5CF9"/>
    <w:rsid w:val="00CA71D7"/>
    <w:rsid w:val="00CB1C52"/>
    <w:rsid w:val="00CB649C"/>
    <w:rsid w:val="00CC0AFA"/>
    <w:rsid w:val="00CD3DF8"/>
    <w:rsid w:val="00CD3FE1"/>
    <w:rsid w:val="00CD5824"/>
    <w:rsid w:val="00CE188E"/>
    <w:rsid w:val="00CE3DC4"/>
    <w:rsid w:val="00CE55D5"/>
    <w:rsid w:val="00CF0DBF"/>
    <w:rsid w:val="00CF0ED5"/>
    <w:rsid w:val="00CF0FE7"/>
    <w:rsid w:val="00CF4990"/>
    <w:rsid w:val="00CF64E7"/>
    <w:rsid w:val="00CF690D"/>
    <w:rsid w:val="00D00D92"/>
    <w:rsid w:val="00D07588"/>
    <w:rsid w:val="00D101B5"/>
    <w:rsid w:val="00D1135D"/>
    <w:rsid w:val="00D11DC9"/>
    <w:rsid w:val="00D139F1"/>
    <w:rsid w:val="00D15090"/>
    <w:rsid w:val="00D27579"/>
    <w:rsid w:val="00D31E79"/>
    <w:rsid w:val="00D34C41"/>
    <w:rsid w:val="00D3618B"/>
    <w:rsid w:val="00D36CDC"/>
    <w:rsid w:val="00D3749A"/>
    <w:rsid w:val="00D41D7D"/>
    <w:rsid w:val="00D42F35"/>
    <w:rsid w:val="00D43306"/>
    <w:rsid w:val="00D44A2F"/>
    <w:rsid w:val="00D54FD9"/>
    <w:rsid w:val="00D57F36"/>
    <w:rsid w:val="00D66C2F"/>
    <w:rsid w:val="00D71964"/>
    <w:rsid w:val="00D750B0"/>
    <w:rsid w:val="00D76749"/>
    <w:rsid w:val="00D76D5A"/>
    <w:rsid w:val="00D775DA"/>
    <w:rsid w:val="00D815C4"/>
    <w:rsid w:val="00D839E2"/>
    <w:rsid w:val="00D84F6D"/>
    <w:rsid w:val="00D853C4"/>
    <w:rsid w:val="00D87677"/>
    <w:rsid w:val="00D91D1F"/>
    <w:rsid w:val="00D93827"/>
    <w:rsid w:val="00DA0FF0"/>
    <w:rsid w:val="00DA32EA"/>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46C"/>
    <w:rsid w:val="00E40B58"/>
    <w:rsid w:val="00E41D79"/>
    <w:rsid w:val="00E43C9B"/>
    <w:rsid w:val="00E50716"/>
    <w:rsid w:val="00E510D5"/>
    <w:rsid w:val="00E524A7"/>
    <w:rsid w:val="00E53C73"/>
    <w:rsid w:val="00E549D1"/>
    <w:rsid w:val="00E55575"/>
    <w:rsid w:val="00E579A5"/>
    <w:rsid w:val="00E619AE"/>
    <w:rsid w:val="00E61BE0"/>
    <w:rsid w:val="00E6382C"/>
    <w:rsid w:val="00E6427C"/>
    <w:rsid w:val="00E6748D"/>
    <w:rsid w:val="00E70558"/>
    <w:rsid w:val="00E7084F"/>
    <w:rsid w:val="00E73F89"/>
    <w:rsid w:val="00E77BA8"/>
    <w:rsid w:val="00E81C0E"/>
    <w:rsid w:val="00E82EC3"/>
    <w:rsid w:val="00E87136"/>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23A1"/>
    <w:rsid w:val="00EE7B9D"/>
    <w:rsid w:val="00EF28C6"/>
    <w:rsid w:val="00EF6CE1"/>
    <w:rsid w:val="00EF707C"/>
    <w:rsid w:val="00EF75D6"/>
    <w:rsid w:val="00EF75E7"/>
    <w:rsid w:val="00F027B0"/>
    <w:rsid w:val="00F02BB3"/>
    <w:rsid w:val="00F03B80"/>
    <w:rsid w:val="00F042CD"/>
    <w:rsid w:val="00F056D2"/>
    <w:rsid w:val="00F07285"/>
    <w:rsid w:val="00F11316"/>
    <w:rsid w:val="00F11A07"/>
    <w:rsid w:val="00F151AE"/>
    <w:rsid w:val="00F154EE"/>
    <w:rsid w:val="00F201EA"/>
    <w:rsid w:val="00F2091F"/>
    <w:rsid w:val="00F22D6B"/>
    <w:rsid w:val="00F25D92"/>
    <w:rsid w:val="00F32F5D"/>
    <w:rsid w:val="00F33B19"/>
    <w:rsid w:val="00F34240"/>
    <w:rsid w:val="00F342E8"/>
    <w:rsid w:val="00F369C7"/>
    <w:rsid w:val="00F37B5B"/>
    <w:rsid w:val="00F40A82"/>
    <w:rsid w:val="00F42DE2"/>
    <w:rsid w:val="00F453AF"/>
    <w:rsid w:val="00F47D94"/>
    <w:rsid w:val="00F51764"/>
    <w:rsid w:val="00F5188B"/>
    <w:rsid w:val="00F51F90"/>
    <w:rsid w:val="00F534D4"/>
    <w:rsid w:val="00F53CC4"/>
    <w:rsid w:val="00F54881"/>
    <w:rsid w:val="00F61C9C"/>
    <w:rsid w:val="00F6271B"/>
    <w:rsid w:val="00F63506"/>
    <w:rsid w:val="00F64675"/>
    <w:rsid w:val="00F65C9C"/>
    <w:rsid w:val="00F6649D"/>
    <w:rsid w:val="00F71D08"/>
    <w:rsid w:val="00F73622"/>
    <w:rsid w:val="00F76A62"/>
    <w:rsid w:val="00F81511"/>
    <w:rsid w:val="00F823D0"/>
    <w:rsid w:val="00F846C9"/>
    <w:rsid w:val="00F906B0"/>
    <w:rsid w:val="00F927A3"/>
    <w:rsid w:val="00F92A8B"/>
    <w:rsid w:val="00F93976"/>
    <w:rsid w:val="00F975E9"/>
    <w:rsid w:val="00F9761C"/>
    <w:rsid w:val="00FA13FA"/>
    <w:rsid w:val="00FA23B9"/>
    <w:rsid w:val="00FA6085"/>
    <w:rsid w:val="00FB662E"/>
    <w:rsid w:val="00FB7480"/>
    <w:rsid w:val="00FC64BF"/>
    <w:rsid w:val="00FD15F1"/>
    <w:rsid w:val="00FD19E6"/>
    <w:rsid w:val="00FD1B22"/>
    <w:rsid w:val="00FD54FC"/>
    <w:rsid w:val="00FD5A6B"/>
    <w:rsid w:val="00FD62CF"/>
    <w:rsid w:val="00FE7B77"/>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 w:type="character" w:styleId="aff">
    <w:name w:val="Emphasis"/>
    <w:basedOn w:val="a2"/>
    <w:qFormat/>
    <w:rsid w:val="003E463E"/>
    <w:rPr>
      <w:rFonts w:ascii="Arial Black" w:hAnsi="Arial Black"/>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956A-5427-4779-85B9-88B97FFF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17</Pages>
  <Words>4749</Words>
  <Characters>27073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31759</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9</cp:revision>
  <cp:lastPrinted>2021-07-06T08:11:00Z</cp:lastPrinted>
  <dcterms:created xsi:type="dcterms:W3CDTF">2021-09-15T12:49:00Z</dcterms:created>
  <dcterms:modified xsi:type="dcterms:W3CDTF">2021-09-22T06:58:00Z</dcterms:modified>
</cp:coreProperties>
</file>