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8D" w:rsidRDefault="00DC3F86" w:rsidP="00362F2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.8pt;margin-top:-27pt;width:44.05pt;height:50pt;z-index:251657728;visibility:visible">
            <v:imagedata r:id="rId5" o:title=""/>
            <w10:wrap type="square"/>
          </v:shape>
        </w:pict>
      </w:r>
    </w:p>
    <w:p w:rsidR="00296E8D" w:rsidRDefault="00296E8D" w:rsidP="00362F21"/>
    <w:p w:rsidR="00296E8D" w:rsidRDefault="00296E8D" w:rsidP="00362F21"/>
    <w:p w:rsidR="00296E8D" w:rsidRDefault="00296E8D" w:rsidP="00E56E0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296E8D" w:rsidRDefault="00296E8D" w:rsidP="00E56E0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- ГОРОД ПАВЛОВСК</w:t>
      </w:r>
    </w:p>
    <w:p w:rsidR="00296E8D" w:rsidRDefault="00296E8D" w:rsidP="00E56E0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МУНИЦИПАЛЬНОГО РАЙОНА</w:t>
      </w:r>
    </w:p>
    <w:p w:rsidR="00296E8D" w:rsidRDefault="00296E8D" w:rsidP="00E56E0F">
      <w:pPr>
        <w:pStyle w:val="2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296E8D" w:rsidRDefault="00296E8D" w:rsidP="00E56E0F">
      <w:pPr>
        <w:jc w:val="center"/>
        <w:rPr>
          <w:b/>
          <w:bCs/>
        </w:rPr>
      </w:pPr>
    </w:p>
    <w:p w:rsidR="00296E8D" w:rsidRDefault="00296E8D" w:rsidP="00E56E0F">
      <w:pPr>
        <w:pStyle w:val="4"/>
      </w:pPr>
      <w:r>
        <w:t xml:space="preserve">Р Е Ш Е Н И </w:t>
      </w:r>
      <w:r w:rsidR="006357BD">
        <w:t>Е</w:t>
      </w:r>
    </w:p>
    <w:p w:rsidR="00296E8D" w:rsidRDefault="00296E8D" w:rsidP="00362F21">
      <w:pPr>
        <w:pBdr>
          <w:bottom w:val="thinThickSmallGap" w:sz="24" w:space="1" w:color="auto"/>
        </w:pBdr>
      </w:pPr>
    </w:p>
    <w:p w:rsidR="00296E8D" w:rsidRDefault="00296E8D" w:rsidP="00362F21">
      <w:pPr>
        <w:rPr>
          <w:b/>
          <w:bCs/>
        </w:rPr>
      </w:pPr>
    </w:p>
    <w:p w:rsidR="00296E8D" w:rsidRDefault="00296E8D" w:rsidP="00362F2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207906">
        <w:rPr>
          <w:sz w:val="28"/>
          <w:szCs w:val="28"/>
          <w:u w:val="single"/>
        </w:rPr>
        <w:t>20.12.2018 г.</w:t>
      </w:r>
      <w:r>
        <w:rPr>
          <w:sz w:val="28"/>
          <w:szCs w:val="28"/>
          <w:u w:val="single"/>
        </w:rPr>
        <w:t xml:space="preserve">        № </w:t>
      </w:r>
      <w:r>
        <w:rPr>
          <w:sz w:val="28"/>
          <w:szCs w:val="28"/>
          <w:u w:val="single"/>
        </w:rPr>
        <w:tab/>
      </w:r>
      <w:r w:rsidR="00207906">
        <w:rPr>
          <w:sz w:val="28"/>
          <w:szCs w:val="28"/>
          <w:u w:val="single"/>
        </w:rPr>
        <w:t>161</w:t>
      </w:r>
      <w:r>
        <w:rPr>
          <w:sz w:val="28"/>
          <w:szCs w:val="28"/>
          <w:u w:val="single"/>
        </w:rPr>
        <w:tab/>
        <w:t xml:space="preserve">           </w:t>
      </w:r>
    </w:p>
    <w:p w:rsidR="00296E8D" w:rsidRDefault="00296E8D" w:rsidP="00362F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г. Павловск</w:t>
      </w:r>
    </w:p>
    <w:p w:rsidR="00296E8D" w:rsidRDefault="00296E8D" w:rsidP="00594D98">
      <w:pPr>
        <w:ind w:right="4252"/>
        <w:jc w:val="both"/>
        <w:rPr>
          <w:sz w:val="28"/>
          <w:szCs w:val="28"/>
        </w:rPr>
      </w:pPr>
    </w:p>
    <w:p w:rsidR="00296E8D" w:rsidRDefault="00296E8D" w:rsidP="00594D98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городского поселения – город Павловск от </w:t>
      </w:r>
      <w:r w:rsidR="00B02A9D">
        <w:rPr>
          <w:sz w:val="28"/>
          <w:szCs w:val="28"/>
        </w:rPr>
        <w:t>0</w:t>
      </w:r>
      <w:r>
        <w:rPr>
          <w:sz w:val="28"/>
          <w:szCs w:val="28"/>
        </w:rPr>
        <w:t>8.</w:t>
      </w:r>
      <w:r w:rsidR="00B02A9D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02A9D"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 w:rsidR="00B02A9D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Правил благоустройства</w:t>
      </w:r>
      <w:r w:rsidR="00B0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городского поселения – город Павловск Павловского муниципального района Воронежской области» </w:t>
      </w:r>
    </w:p>
    <w:p w:rsidR="00296E8D" w:rsidRDefault="00296E8D" w:rsidP="00362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6E8D" w:rsidRDefault="00296E8D" w:rsidP="00362F2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Принято </w:t>
      </w:r>
      <w:r w:rsidR="00207906">
        <w:rPr>
          <w:sz w:val="24"/>
          <w:szCs w:val="24"/>
        </w:rPr>
        <w:t>20.12.2018 г.</w:t>
      </w:r>
    </w:p>
    <w:p w:rsidR="00296E8D" w:rsidRDefault="00296E8D" w:rsidP="00362F21">
      <w:pPr>
        <w:jc w:val="both"/>
        <w:rPr>
          <w:sz w:val="28"/>
          <w:szCs w:val="28"/>
        </w:rPr>
      </w:pPr>
    </w:p>
    <w:p w:rsidR="00296E8D" w:rsidRDefault="00296E8D" w:rsidP="00362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02A9D">
        <w:rPr>
          <w:sz w:val="28"/>
          <w:szCs w:val="28"/>
        </w:rPr>
        <w:t xml:space="preserve">В целях обеспечения надлежащего санитарного состояния, чистоты и порядка на территории городского поселения – город Павловск руководствуясь </w:t>
      </w:r>
      <w:r w:rsidR="00A05F6B">
        <w:rPr>
          <w:sz w:val="28"/>
          <w:szCs w:val="28"/>
        </w:rPr>
        <w:t>Федеральным законом от 29.12.2017г. № 463-ФЗ «О внесении изменений в Федеральный закон «Об общих принципах организации местного самоуправления в Российской Федерации»</w:t>
      </w:r>
      <w:r w:rsidR="00DC5AB0">
        <w:rPr>
          <w:sz w:val="28"/>
          <w:szCs w:val="28"/>
        </w:rPr>
        <w:t>, з</w:t>
      </w:r>
      <w:r w:rsidR="00A05F6B">
        <w:rPr>
          <w:sz w:val="28"/>
          <w:szCs w:val="28"/>
        </w:rPr>
        <w:t>аконом Воронежской области от 05.07.2018г. № 108-ОЗ «О порядке определения границ прилегающих территорий в Воронежской области»</w:t>
      </w:r>
      <w:r w:rsidR="00B02A9D">
        <w:rPr>
          <w:sz w:val="28"/>
          <w:szCs w:val="28"/>
        </w:rPr>
        <w:t xml:space="preserve">, </w:t>
      </w:r>
      <w:r w:rsidR="007305DE">
        <w:rPr>
          <w:sz w:val="28"/>
          <w:szCs w:val="28"/>
        </w:rPr>
        <w:t>рассмотрев протест прокурора Павловского района АС № 004633</w:t>
      </w:r>
      <w:proofErr w:type="gramEnd"/>
      <w:r w:rsidR="007305DE">
        <w:rPr>
          <w:sz w:val="28"/>
          <w:szCs w:val="28"/>
        </w:rPr>
        <w:t xml:space="preserve"> от 26.10.2018г., </w:t>
      </w:r>
      <w:r w:rsidR="00B02A9D">
        <w:rPr>
          <w:sz w:val="28"/>
          <w:szCs w:val="28"/>
        </w:rPr>
        <w:t>в соответствии с Уставом городского поселения – город Павловск, Совет народных депутатов городского поселения – город Павловск Павловского муниципального района Воронежской области</w:t>
      </w:r>
    </w:p>
    <w:p w:rsidR="00296E8D" w:rsidRDefault="00296E8D" w:rsidP="008D6E79">
      <w:pPr>
        <w:pStyle w:val="21"/>
        <w:spacing w:before="120" w:line="240" w:lineRule="auto"/>
        <w:ind w:left="0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96E8D" w:rsidRDefault="00296E8D" w:rsidP="007E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городского поселения – город Павловск</w:t>
      </w:r>
      <w:r w:rsidRPr="00F00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муниципального района Воронежской области от </w:t>
      </w:r>
      <w:r w:rsidR="00C87955">
        <w:rPr>
          <w:sz w:val="28"/>
          <w:szCs w:val="28"/>
        </w:rPr>
        <w:t>08.11</w:t>
      </w:r>
      <w:r>
        <w:rPr>
          <w:sz w:val="28"/>
          <w:szCs w:val="28"/>
        </w:rPr>
        <w:t>.201</w:t>
      </w:r>
      <w:r w:rsidR="00C87955"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 w:rsidR="00C87955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Правил благоустройства</w:t>
      </w:r>
      <w:r w:rsidR="00C8795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городского поселения – город Павловск Павловского муниципального района Воронежской области»</w:t>
      </w:r>
      <w:r w:rsidRPr="007E50D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C36D5" w:rsidRDefault="00296E8D" w:rsidP="00EC3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3544">
        <w:rPr>
          <w:sz w:val="28"/>
          <w:szCs w:val="28"/>
        </w:rPr>
        <w:t>1</w:t>
      </w:r>
      <w:r>
        <w:rPr>
          <w:sz w:val="28"/>
          <w:szCs w:val="28"/>
        </w:rPr>
        <w:t xml:space="preserve">. Абзац </w:t>
      </w:r>
      <w:r w:rsidR="00C8795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8795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2 приложения к решению изложить в следующей редакции:</w:t>
      </w:r>
    </w:p>
    <w:p w:rsidR="00296E8D" w:rsidRDefault="00296E8D" w:rsidP="00EC36D5">
      <w:pPr>
        <w:ind w:firstLine="708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«</w:t>
      </w:r>
      <w:r w:rsidR="00C87955" w:rsidRPr="003B6C67">
        <w:rPr>
          <w:b/>
          <w:sz w:val="28"/>
          <w:szCs w:val="28"/>
        </w:rPr>
        <w:t xml:space="preserve">прилегающая территория - </w:t>
      </w:r>
      <w:r w:rsidR="00C87955" w:rsidRPr="003B6C67">
        <w:rPr>
          <w:sz w:val="28"/>
          <w:szCs w:val="28"/>
        </w:rPr>
        <w:t xml:space="preserve">территория общего пользования, которая прилегает к зданию, строению, сооружению, земельному участку в случае, </w:t>
      </w:r>
      <w:r w:rsidR="00C87955" w:rsidRPr="003B6C67">
        <w:rPr>
          <w:sz w:val="28"/>
          <w:szCs w:val="28"/>
        </w:rPr>
        <w:lastRenderedPageBreak/>
        <w:t xml:space="preserve">если такой земельный участок образован, и </w:t>
      </w:r>
      <w:proofErr w:type="gramStart"/>
      <w:r w:rsidR="00C87955" w:rsidRPr="003B6C67">
        <w:rPr>
          <w:sz w:val="28"/>
          <w:szCs w:val="28"/>
        </w:rPr>
        <w:t>границы</w:t>
      </w:r>
      <w:proofErr w:type="gramEnd"/>
      <w:r w:rsidR="00C87955" w:rsidRPr="003B6C67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  <w:r w:rsidR="00EC36D5" w:rsidRPr="003B6C67">
        <w:rPr>
          <w:sz w:val="28"/>
          <w:szCs w:val="28"/>
        </w:rPr>
        <w:t>»</w:t>
      </w:r>
      <w:r w:rsidRPr="003B6C67">
        <w:rPr>
          <w:sz w:val="28"/>
          <w:szCs w:val="28"/>
        </w:rPr>
        <w:t>;</w:t>
      </w:r>
    </w:p>
    <w:p w:rsidR="00103338" w:rsidRDefault="00103338" w:rsidP="00EC3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Абзац 2 главы 2 приложения к решению изложить в следующей редакции:</w:t>
      </w:r>
    </w:p>
    <w:p w:rsidR="00967576" w:rsidRDefault="00103338" w:rsidP="00EC36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b/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направления на обеспечение и повышение комфортности условий проживания граждан, по поддержанию и улучшению санитарного состояния территории муниципального образования,</w:t>
      </w:r>
      <w:r w:rsidR="00967576">
        <w:rPr>
          <w:sz w:val="28"/>
          <w:szCs w:val="28"/>
        </w:rPr>
        <w:t xml:space="preserve">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территорий.»;</w:t>
      </w:r>
      <w:proofErr w:type="gramEnd"/>
    </w:p>
    <w:p w:rsidR="00967576" w:rsidRDefault="00967576" w:rsidP="0096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Абзац 9 главы 2 приложения к решению изложить в следующей редакции:</w:t>
      </w:r>
    </w:p>
    <w:p w:rsidR="00103338" w:rsidRPr="00103338" w:rsidRDefault="00967576" w:rsidP="00EC36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b/>
          <w:sz w:val="28"/>
          <w:szCs w:val="28"/>
        </w:rPr>
        <w:t>Элементы благоустройства</w:t>
      </w:r>
      <w:r>
        <w:rPr>
          <w:sz w:val="28"/>
          <w:szCs w:val="28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территории.»;</w:t>
      </w:r>
      <w:r w:rsidR="00103338">
        <w:rPr>
          <w:sz w:val="28"/>
          <w:szCs w:val="28"/>
        </w:rPr>
        <w:t xml:space="preserve">  </w:t>
      </w:r>
      <w:proofErr w:type="gramEnd"/>
    </w:p>
    <w:p w:rsidR="00EC36D5" w:rsidRDefault="00296E8D" w:rsidP="00EC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757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C36D5">
        <w:rPr>
          <w:sz w:val="28"/>
          <w:szCs w:val="28"/>
        </w:rPr>
        <w:t>Главу 2 приложения к решению дополнить следующими абзацами:</w:t>
      </w:r>
    </w:p>
    <w:p w:rsidR="00EC36D5" w:rsidRPr="003B6C67" w:rsidRDefault="00EC36D5" w:rsidP="00EC36D5">
      <w:pPr>
        <w:ind w:firstLine="709"/>
        <w:jc w:val="both"/>
        <w:rPr>
          <w:sz w:val="28"/>
          <w:szCs w:val="28"/>
        </w:rPr>
      </w:pPr>
      <w:r w:rsidRPr="003B6C67">
        <w:rPr>
          <w:b/>
          <w:sz w:val="28"/>
          <w:szCs w:val="28"/>
        </w:rPr>
        <w:t>«границы прилегающей территории</w:t>
      </w:r>
      <w:r w:rsidRPr="003B6C67">
        <w:rPr>
          <w:sz w:val="28"/>
          <w:szCs w:val="28"/>
        </w:rPr>
        <w:t xml:space="preserve"> - местоположение прилегающей территории, установленное посредством определения координат характерных точек ее границ</w:t>
      </w:r>
      <w:r w:rsidR="00DF3CEF" w:rsidRPr="003B6C67">
        <w:rPr>
          <w:sz w:val="28"/>
          <w:szCs w:val="28"/>
        </w:rPr>
        <w:t>.</w:t>
      </w:r>
      <w:r w:rsidRPr="003B6C67">
        <w:rPr>
          <w:sz w:val="28"/>
          <w:szCs w:val="28"/>
        </w:rPr>
        <w:t xml:space="preserve"> </w:t>
      </w:r>
    </w:p>
    <w:p w:rsidR="00EC36D5" w:rsidRPr="003B6C67" w:rsidRDefault="00EC36D5" w:rsidP="00EC36D5">
      <w:pPr>
        <w:ind w:firstLine="709"/>
        <w:jc w:val="both"/>
        <w:rPr>
          <w:sz w:val="28"/>
          <w:szCs w:val="28"/>
        </w:rPr>
      </w:pPr>
      <w:r w:rsidRPr="003B6C67">
        <w:rPr>
          <w:b/>
          <w:sz w:val="28"/>
          <w:szCs w:val="28"/>
        </w:rPr>
        <w:t>внутренняя часть границ прилегающей территории</w:t>
      </w:r>
      <w:r w:rsidRPr="003B6C67">
        <w:rPr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</w:t>
      </w:r>
      <w:r w:rsidR="00DF3CEF" w:rsidRPr="003B6C67">
        <w:rPr>
          <w:sz w:val="28"/>
          <w:szCs w:val="28"/>
        </w:rPr>
        <w:t>ть являющаяся их общей границей.</w:t>
      </w:r>
    </w:p>
    <w:p w:rsidR="00EC36D5" w:rsidRPr="003B6C67" w:rsidRDefault="00EC36D5" w:rsidP="00EC36D5">
      <w:pPr>
        <w:ind w:firstLine="709"/>
        <w:jc w:val="both"/>
        <w:rPr>
          <w:sz w:val="28"/>
          <w:szCs w:val="28"/>
        </w:rPr>
      </w:pPr>
      <w:r w:rsidRPr="003B6C67">
        <w:rPr>
          <w:b/>
          <w:sz w:val="28"/>
          <w:szCs w:val="28"/>
        </w:rPr>
        <w:t>внешняя часть границ прилегающей территории</w:t>
      </w:r>
      <w:r w:rsidRPr="003B6C67">
        <w:rPr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</w:t>
      </w:r>
      <w:r w:rsidR="00DF3CEF" w:rsidRPr="003B6C67">
        <w:rPr>
          <w:sz w:val="28"/>
          <w:szCs w:val="28"/>
        </w:rPr>
        <w:t>не являющаяся их общей границей.</w:t>
      </w:r>
    </w:p>
    <w:p w:rsidR="00EC36D5" w:rsidRPr="003B6C67" w:rsidRDefault="00EC36D5" w:rsidP="00EC36D5">
      <w:pPr>
        <w:ind w:firstLine="709"/>
        <w:jc w:val="both"/>
        <w:rPr>
          <w:sz w:val="28"/>
          <w:szCs w:val="28"/>
        </w:rPr>
      </w:pPr>
      <w:r w:rsidRPr="003B6C67">
        <w:rPr>
          <w:b/>
          <w:sz w:val="28"/>
          <w:szCs w:val="28"/>
        </w:rPr>
        <w:t>площадь прилегающей территории</w:t>
      </w:r>
      <w:r w:rsidRPr="003B6C67">
        <w:rPr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DF3CEF" w:rsidRPr="003B6C67" w:rsidRDefault="00DF3CEF" w:rsidP="00DF3CE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B6C67">
        <w:rPr>
          <w:b/>
          <w:bCs/>
          <w:color w:val="222222"/>
          <w:sz w:val="28"/>
          <w:szCs w:val="28"/>
          <w:shd w:val="clear" w:color="auto" w:fill="FFFFFF"/>
        </w:rPr>
        <w:t>Домовладе́ние</w:t>
      </w:r>
      <w:proofErr w:type="spellEnd"/>
      <w:proofErr w:type="gramEnd"/>
      <w:r w:rsidRPr="003B6C67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B6C67">
        <w:rPr>
          <w:color w:val="222222"/>
          <w:sz w:val="28"/>
          <w:szCs w:val="28"/>
          <w:shd w:val="clear" w:color="auto" w:fill="FFFFFF"/>
        </w:rPr>
        <w:t xml:space="preserve">- </w:t>
      </w:r>
      <w:r w:rsidRPr="003B6C67">
        <w:rPr>
          <w:sz w:val="28"/>
          <w:szCs w:val="28"/>
          <w:shd w:val="clear" w:color="auto" w:fill="FFFFFF"/>
        </w:rPr>
        <w:t>юридически закреплённая</w:t>
      </w:r>
      <w:r w:rsidRPr="003B6C67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Частная собственность" w:history="1">
        <w:r w:rsidRPr="003B6C6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частная собственность</w:t>
        </w:r>
      </w:hyperlink>
      <w:r w:rsidRPr="003B6C67">
        <w:rPr>
          <w:sz w:val="28"/>
          <w:szCs w:val="28"/>
          <w:shd w:val="clear" w:color="auto" w:fill="FFFFFF"/>
        </w:rPr>
        <w:t>, включающая земельный участок и расположенный на нём дом, пригодный для проживания, то есть соответствующий определённому набору критериев, официально установленных соответствующими государственными структурами.»;</w:t>
      </w:r>
      <w:r w:rsidRPr="003B6C67">
        <w:rPr>
          <w:rStyle w:val="apple-converted-space"/>
          <w:sz w:val="28"/>
          <w:szCs w:val="28"/>
          <w:shd w:val="clear" w:color="auto" w:fill="FFFFFF"/>
        </w:rPr>
        <w:t> </w:t>
      </w:r>
    </w:p>
    <w:p w:rsidR="00CA4699" w:rsidRPr="003B6C67" w:rsidRDefault="00CA4699" w:rsidP="00CA4699">
      <w:pPr>
        <w:ind w:firstLine="708"/>
        <w:jc w:val="both"/>
        <w:rPr>
          <w:sz w:val="28"/>
          <w:szCs w:val="28"/>
        </w:rPr>
      </w:pPr>
      <w:r w:rsidRPr="003B6C67">
        <w:rPr>
          <w:sz w:val="28"/>
          <w:szCs w:val="28"/>
        </w:rPr>
        <w:lastRenderedPageBreak/>
        <w:t>1.</w:t>
      </w:r>
      <w:r w:rsidR="00967576" w:rsidRPr="003B6C67">
        <w:rPr>
          <w:sz w:val="28"/>
          <w:szCs w:val="28"/>
        </w:rPr>
        <w:t>5</w:t>
      </w:r>
      <w:r w:rsidRPr="003B6C67">
        <w:rPr>
          <w:sz w:val="28"/>
          <w:szCs w:val="28"/>
        </w:rPr>
        <w:t>. Пункт 3.1. приложения к решению дополнить следующим абзацем:</w:t>
      </w:r>
    </w:p>
    <w:p w:rsidR="00CA4699" w:rsidRPr="00CA4699" w:rsidRDefault="00CA4699" w:rsidP="00CA4699">
      <w:pPr>
        <w:ind w:firstLine="708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«Правообладатели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на территории поселения, обязаны регулярно производить уборку от мусора и осуществлять покос травы, а также правообладатели земель сельскохозяйственного назначения обязаны принимать меры по их защите от зарастания сорными растениями, своевременно проводить сенокошение на сенокосах.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 участка. Высота травяного покрова на прилегающей  территории не должна превышать 150 мм</w:t>
      </w:r>
      <w:proofErr w:type="gramStart"/>
      <w:r w:rsidRPr="003B6C67">
        <w:rPr>
          <w:sz w:val="28"/>
          <w:szCs w:val="28"/>
        </w:rPr>
        <w:t>.»</w:t>
      </w:r>
      <w:r w:rsidR="00DF3CEF" w:rsidRPr="003B6C67">
        <w:rPr>
          <w:sz w:val="28"/>
          <w:szCs w:val="28"/>
        </w:rPr>
        <w:t>;</w:t>
      </w:r>
      <w:proofErr w:type="gramEnd"/>
    </w:p>
    <w:p w:rsidR="004F25AB" w:rsidRDefault="00296E8D" w:rsidP="004F2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757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C36D5">
        <w:rPr>
          <w:sz w:val="28"/>
          <w:szCs w:val="28"/>
        </w:rPr>
        <w:t>Приложение к решени</w:t>
      </w:r>
      <w:r w:rsidR="008D6E79">
        <w:rPr>
          <w:sz w:val="28"/>
          <w:szCs w:val="28"/>
        </w:rPr>
        <w:t>ю</w:t>
      </w:r>
      <w:r w:rsidR="00EC36D5">
        <w:rPr>
          <w:sz w:val="28"/>
          <w:szCs w:val="28"/>
        </w:rPr>
        <w:t xml:space="preserve"> дополнить следующими главами:</w:t>
      </w:r>
    </w:p>
    <w:p w:rsidR="004F25AB" w:rsidRPr="003B6C67" w:rsidRDefault="004F25AB" w:rsidP="004F25AB">
      <w:pPr>
        <w:ind w:firstLine="708"/>
        <w:jc w:val="both"/>
        <w:rPr>
          <w:sz w:val="28"/>
          <w:szCs w:val="28"/>
        </w:rPr>
      </w:pPr>
      <w:r w:rsidRPr="003B6C67">
        <w:rPr>
          <w:b/>
          <w:sz w:val="28"/>
          <w:szCs w:val="28"/>
        </w:rPr>
        <w:t>«Глава 20. Требования по определению границ прилегающих территорий.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20.1. </w:t>
      </w:r>
      <w:proofErr w:type="gramStart"/>
      <w:r w:rsidRPr="003B6C67">
        <w:rPr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</w:t>
      </w:r>
      <w:proofErr w:type="gramEnd"/>
      <w:r w:rsidRPr="003B6C67">
        <w:rPr>
          <w:sz w:val="28"/>
          <w:szCs w:val="28"/>
        </w:rPr>
        <w:t>, а также иных требований Закона Воронежской области</w:t>
      </w:r>
      <w:r w:rsidR="003B6C67" w:rsidRPr="003B6C67">
        <w:rPr>
          <w:sz w:val="28"/>
          <w:szCs w:val="28"/>
        </w:rPr>
        <w:t xml:space="preserve"> от 05.07.2018г. № 108-ОЗ «О порядке определения границ прилегающих территорий в Воронежской области»</w:t>
      </w:r>
      <w:r w:rsidRPr="003B6C67">
        <w:rPr>
          <w:sz w:val="28"/>
          <w:szCs w:val="28"/>
        </w:rPr>
        <w:t xml:space="preserve">. </w:t>
      </w:r>
    </w:p>
    <w:p w:rsidR="004F25AB" w:rsidRPr="003B6C67" w:rsidRDefault="004F25AB" w:rsidP="004F25AB">
      <w:pPr>
        <w:shd w:val="clear" w:color="auto" w:fill="FFFFFF"/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20.2. При определении границ прилегающих территорий учитываются:</w:t>
      </w:r>
    </w:p>
    <w:p w:rsidR="004F25AB" w:rsidRPr="003B6C67" w:rsidRDefault="004F25AB" w:rsidP="004F25AB">
      <w:pPr>
        <w:shd w:val="clear" w:color="auto" w:fill="FFFFFF"/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:rsidR="004F25AB" w:rsidRPr="003B6C67" w:rsidRDefault="004F25AB" w:rsidP="004F25AB">
      <w:pPr>
        <w:shd w:val="clear" w:color="auto" w:fill="FFFFFF"/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:rsidR="004F25AB" w:rsidRPr="003B6C67" w:rsidRDefault="004F25AB" w:rsidP="004F25AB">
      <w:pPr>
        <w:shd w:val="clear" w:color="auto" w:fill="FFFFFF"/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 xml:space="preserve"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</w:t>
      </w:r>
      <w:proofErr w:type="spellStart"/>
      <w:r w:rsidRPr="003B6C67">
        <w:rPr>
          <w:sz w:val="28"/>
          <w:szCs w:val="28"/>
        </w:rPr>
        <w:t>водоохранные</w:t>
      </w:r>
      <w:proofErr w:type="spellEnd"/>
      <w:r w:rsidRPr="003B6C67">
        <w:rPr>
          <w:sz w:val="28"/>
          <w:szCs w:val="28"/>
        </w:rPr>
        <w:t xml:space="preserve"> зоны и иные зоны, устанавливаемые в соответствии с законодательством Российской Федерации).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20.3. В границах прилегающих территорий могут располагаться следующие территории общего пользования или их части: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2) палисадники, клумбы;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r w:rsidRPr="003B6C67">
        <w:rPr>
          <w:sz w:val="28"/>
          <w:szCs w:val="28"/>
        </w:rPr>
        <w:lastRenderedPageBreak/>
        <w:t>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20.4. Границы прилегающей территории определяются с учетом следующих ограничений: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3) пересечение границ прилегающих территорий не допускается;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B6C67">
        <w:rPr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3B6C67">
        <w:rPr>
          <w:sz w:val="28"/>
          <w:szCs w:val="28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3B6C67">
        <w:rPr>
          <w:sz w:val="28"/>
          <w:szCs w:val="28"/>
        </w:rPr>
        <w:t>вкрапливания</w:t>
      </w:r>
      <w:proofErr w:type="spellEnd"/>
      <w:r w:rsidRPr="003B6C67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20.5. Границы прилегающих территорий определяются, исходя из следующих параметров: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B6C67">
        <w:rPr>
          <w:sz w:val="28"/>
          <w:szCs w:val="28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</w:t>
      </w:r>
      <w:r w:rsidR="003D408A">
        <w:rPr>
          <w:sz w:val="28"/>
          <w:szCs w:val="28"/>
        </w:rPr>
        <w:t>, а в случаях если сформированная придомовая территория занята только зданием многоквартирного жилого дома, то прилегающая территория определяется по периметру на расстоянии 10 м</w:t>
      </w:r>
      <w:r w:rsidRPr="003B6C67">
        <w:rPr>
          <w:sz w:val="28"/>
          <w:szCs w:val="28"/>
        </w:rPr>
        <w:t>;</w:t>
      </w:r>
      <w:proofErr w:type="gramEnd"/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учреждений социальной сферы (школ, дошкольных учреждений, учреждений культуры, здравоохранения, </w:t>
      </w:r>
      <w:r w:rsidR="00E56E0F">
        <w:rPr>
          <w:sz w:val="28"/>
          <w:szCs w:val="28"/>
        </w:rPr>
        <w:t xml:space="preserve">образования, </w:t>
      </w:r>
      <w:r w:rsidRPr="003B6C67">
        <w:rPr>
          <w:sz w:val="28"/>
          <w:szCs w:val="28"/>
        </w:rPr>
        <w:t>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lastRenderedPageBreak/>
        <w:t>для встроенных нежилы</w:t>
      </w:r>
      <w:r w:rsidR="003B6C67" w:rsidRPr="003B6C67">
        <w:rPr>
          <w:sz w:val="28"/>
          <w:szCs w:val="28"/>
        </w:rPr>
        <w:t>х</w:t>
      </w:r>
      <w:r w:rsidRPr="003B6C67">
        <w:rPr>
          <w:sz w:val="28"/>
          <w:szCs w:val="28"/>
        </w:rPr>
        <w:t xml:space="preserve"> помещени</w:t>
      </w:r>
      <w:r w:rsidR="003B6C67" w:rsidRPr="003B6C67">
        <w:rPr>
          <w:sz w:val="28"/>
          <w:szCs w:val="28"/>
        </w:rPr>
        <w:t>й</w:t>
      </w:r>
      <w:r w:rsidRPr="003B6C67">
        <w:rPr>
          <w:sz w:val="28"/>
          <w:szCs w:val="28"/>
        </w:rPr>
        <w:t xml:space="preserve">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</w:t>
      </w:r>
      <w:r w:rsidR="00E56E0F">
        <w:rPr>
          <w:sz w:val="28"/>
          <w:szCs w:val="28"/>
        </w:rPr>
        <w:t>, но не далее 10 метров</w:t>
      </w:r>
      <w:r w:rsidRPr="003B6C67">
        <w:rPr>
          <w:sz w:val="28"/>
          <w:szCs w:val="28"/>
        </w:rPr>
        <w:t>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частных жилых домов </w:t>
      </w:r>
      <w:r w:rsidR="00E56E0F">
        <w:rPr>
          <w:sz w:val="28"/>
          <w:szCs w:val="28"/>
        </w:rPr>
        <w:t>(ИЖС, ЛПХ, малоэтаж</w:t>
      </w:r>
      <w:r w:rsidR="005923A3">
        <w:rPr>
          <w:sz w:val="28"/>
          <w:szCs w:val="28"/>
        </w:rPr>
        <w:t>ная многоквартирная</w:t>
      </w:r>
      <w:r w:rsidR="00E56E0F">
        <w:rPr>
          <w:sz w:val="28"/>
          <w:szCs w:val="28"/>
        </w:rPr>
        <w:t xml:space="preserve"> жил</w:t>
      </w:r>
      <w:r w:rsidR="005923A3">
        <w:rPr>
          <w:sz w:val="28"/>
          <w:szCs w:val="28"/>
        </w:rPr>
        <w:t>ая</w:t>
      </w:r>
      <w:r w:rsidR="00E56E0F">
        <w:rPr>
          <w:sz w:val="28"/>
          <w:szCs w:val="28"/>
        </w:rPr>
        <w:t xml:space="preserve"> </w:t>
      </w:r>
      <w:r w:rsidR="005923A3">
        <w:rPr>
          <w:sz w:val="28"/>
          <w:szCs w:val="28"/>
        </w:rPr>
        <w:t>застройка</w:t>
      </w:r>
      <w:r w:rsidR="00E56E0F">
        <w:rPr>
          <w:sz w:val="28"/>
          <w:szCs w:val="28"/>
        </w:rPr>
        <w:t>, блокированная жилая застройка)</w:t>
      </w:r>
      <w:r w:rsidR="005923A3">
        <w:rPr>
          <w:sz w:val="28"/>
          <w:szCs w:val="28"/>
        </w:rPr>
        <w:t xml:space="preserve"> </w:t>
      </w:r>
      <w:r w:rsidRPr="003B6C67">
        <w:rPr>
          <w:sz w:val="28"/>
          <w:szCs w:val="28"/>
        </w:rPr>
        <w:t>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рынков, организаций торговли</w:t>
      </w:r>
      <w:r w:rsidR="005923A3">
        <w:rPr>
          <w:sz w:val="28"/>
          <w:szCs w:val="28"/>
        </w:rPr>
        <w:t>, административных</w:t>
      </w:r>
      <w:r w:rsidRPr="003B6C67">
        <w:rPr>
          <w:sz w:val="28"/>
          <w:szCs w:val="28"/>
        </w:rPr>
        <w:t xml:space="preserve"> </w:t>
      </w:r>
      <w:r w:rsidR="005923A3">
        <w:rPr>
          <w:sz w:val="28"/>
          <w:szCs w:val="28"/>
        </w:rPr>
        <w:t xml:space="preserve">объектов </w:t>
      </w:r>
      <w:r w:rsidRPr="003B6C67">
        <w:rPr>
          <w:sz w:val="28"/>
          <w:szCs w:val="28"/>
        </w:rPr>
        <w:t>и общественного питания (в том числе  столовых,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автозаправочных станций, </w:t>
      </w:r>
      <w:proofErr w:type="spellStart"/>
      <w:r w:rsidRPr="003B6C67">
        <w:rPr>
          <w:sz w:val="28"/>
          <w:szCs w:val="28"/>
        </w:rPr>
        <w:t>автогазозаправочных</w:t>
      </w:r>
      <w:proofErr w:type="spellEnd"/>
      <w:r w:rsidRPr="003B6C67">
        <w:rPr>
          <w:sz w:val="28"/>
          <w:szCs w:val="28"/>
        </w:rPr>
        <w:t xml:space="preserve"> станций, </w:t>
      </w:r>
      <w:proofErr w:type="spellStart"/>
      <w:r w:rsidRPr="003B6C67">
        <w:rPr>
          <w:sz w:val="28"/>
          <w:szCs w:val="28"/>
        </w:rPr>
        <w:t>автомоечных</w:t>
      </w:r>
      <w:proofErr w:type="spellEnd"/>
      <w:r w:rsidRPr="003B6C67">
        <w:rPr>
          <w:sz w:val="28"/>
          <w:szCs w:val="28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отдельно стоящих объектов рекламы - в радиусе (по периметру) 5 метров от основания объекта;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lastRenderedPageBreak/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</w:t>
      </w:r>
      <w:proofErr w:type="gramStart"/>
      <w:r w:rsidRPr="003B6C67">
        <w:rPr>
          <w:sz w:val="28"/>
          <w:szCs w:val="28"/>
        </w:rPr>
        <w:t>.»</w:t>
      </w:r>
      <w:proofErr w:type="gramEnd"/>
    </w:p>
    <w:p w:rsidR="004F25AB" w:rsidRPr="003B6C67" w:rsidRDefault="004F25AB" w:rsidP="004F25AB">
      <w:pPr>
        <w:ind w:firstLine="709"/>
        <w:jc w:val="both"/>
        <w:textAlignment w:val="baseline"/>
        <w:rPr>
          <w:b/>
          <w:sz w:val="28"/>
          <w:szCs w:val="28"/>
        </w:rPr>
      </w:pPr>
      <w:r w:rsidRPr="003B6C67">
        <w:rPr>
          <w:b/>
          <w:sz w:val="28"/>
          <w:szCs w:val="28"/>
        </w:rPr>
        <w:t>21. Требования по закреплению и содержанию прилегающих территорий.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21.1. Закрепление границ прилегающих территорий.</w:t>
      </w:r>
    </w:p>
    <w:p w:rsidR="004F25AB" w:rsidRPr="003B6C67" w:rsidRDefault="004F25AB" w:rsidP="004F25AB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</w:t>
      </w:r>
      <w:r w:rsidR="00771E4E" w:rsidRPr="003B6C67">
        <w:rPr>
          <w:sz w:val="28"/>
          <w:szCs w:val="28"/>
        </w:rPr>
        <w:t>городского п</w:t>
      </w:r>
      <w:r w:rsidRPr="003B6C67">
        <w:rPr>
          <w:sz w:val="28"/>
          <w:szCs w:val="28"/>
        </w:rPr>
        <w:t>оселения</w:t>
      </w:r>
      <w:r w:rsidR="00771E4E" w:rsidRPr="003B6C67">
        <w:rPr>
          <w:sz w:val="28"/>
          <w:szCs w:val="28"/>
        </w:rPr>
        <w:t xml:space="preserve"> – город Павловс</w:t>
      </w:r>
      <w:r w:rsidR="003B6C67" w:rsidRPr="003B6C67">
        <w:rPr>
          <w:sz w:val="28"/>
          <w:szCs w:val="28"/>
        </w:rPr>
        <w:t xml:space="preserve">к </w:t>
      </w:r>
      <w:r w:rsidRPr="003B6C67">
        <w:rPr>
          <w:sz w:val="28"/>
          <w:szCs w:val="28"/>
        </w:rPr>
        <w:t xml:space="preserve">на основании </w:t>
      </w:r>
      <w:r w:rsidR="003B6C67" w:rsidRPr="003B6C67">
        <w:rPr>
          <w:sz w:val="28"/>
          <w:szCs w:val="28"/>
        </w:rPr>
        <w:t xml:space="preserve">настоящих </w:t>
      </w:r>
      <w:r w:rsidRPr="003B6C67">
        <w:rPr>
          <w:sz w:val="28"/>
          <w:szCs w:val="28"/>
        </w:rPr>
        <w:t>Правил.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</w:t>
      </w:r>
      <w:r w:rsidR="00934910" w:rsidRPr="003B6C67">
        <w:rPr>
          <w:sz w:val="28"/>
          <w:szCs w:val="28"/>
        </w:rPr>
        <w:t>1.</w:t>
      </w:r>
      <w:r w:rsidRPr="003B6C67">
        <w:rPr>
          <w:sz w:val="28"/>
          <w:szCs w:val="28"/>
        </w:rPr>
        <w:t>2. Изменение ранее закрепленных границ прилегающих территорий осуществляется в следующих случаях: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а) строительство, реконструкция зданий, строений, сооружений;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б) изменение границ земельных участков;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г) изменение назначения использования  зданий, строений, сооружений;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B6C67">
        <w:rPr>
          <w:sz w:val="28"/>
          <w:szCs w:val="28"/>
        </w:rPr>
        <w:t>д</w:t>
      </w:r>
      <w:proofErr w:type="spellEnd"/>
      <w:r w:rsidRPr="003B6C67">
        <w:rPr>
          <w:sz w:val="28"/>
          <w:szCs w:val="28"/>
        </w:rPr>
        <w:t>) изменение границ прилегающих территорий в Правилах благоустройства;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е) признание муниципальных правовых актов, утвердивших ранее закрепленных границы прилегающих территорий, </w:t>
      </w:r>
      <w:proofErr w:type="gramStart"/>
      <w:r w:rsidRPr="003B6C67">
        <w:rPr>
          <w:sz w:val="28"/>
          <w:szCs w:val="28"/>
        </w:rPr>
        <w:t>недействительными</w:t>
      </w:r>
      <w:proofErr w:type="gramEnd"/>
      <w:r w:rsidRPr="003B6C67">
        <w:rPr>
          <w:sz w:val="28"/>
          <w:szCs w:val="28"/>
        </w:rPr>
        <w:t xml:space="preserve"> в судебном порядке.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2</w:t>
      </w:r>
      <w:r w:rsidR="00934910" w:rsidRPr="003B6C67">
        <w:rPr>
          <w:sz w:val="28"/>
          <w:szCs w:val="28"/>
        </w:rPr>
        <w:t>1</w:t>
      </w:r>
      <w:r w:rsidRPr="003B6C67">
        <w:rPr>
          <w:sz w:val="28"/>
          <w:szCs w:val="28"/>
        </w:rPr>
        <w:t>.3. Ответственные лица за содержание, благоустройство и санитарную очистку закрепленных  территорий.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Ответственными за содержание, благоустройство и санитарную очистку закрепленных территорий являются собственники и (или) ины</w:t>
      </w:r>
      <w:r w:rsidR="003B6C67" w:rsidRPr="003B6C67">
        <w:rPr>
          <w:sz w:val="28"/>
          <w:szCs w:val="28"/>
        </w:rPr>
        <w:t>е</w:t>
      </w:r>
      <w:r w:rsidRPr="003B6C67">
        <w:rPr>
          <w:sz w:val="28"/>
          <w:szCs w:val="28"/>
        </w:rPr>
        <w:t xml:space="preserve">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B6C67">
        <w:rPr>
          <w:sz w:val="28"/>
          <w:szCs w:val="28"/>
        </w:rPr>
        <w:t>Лицами, обеспечивающими содержание прилегающих территорий и объектов внешнего благоустройства являются</w:t>
      </w:r>
      <w:proofErr w:type="gramEnd"/>
      <w:r w:rsidRPr="003B6C67">
        <w:rPr>
          <w:sz w:val="28"/>
          <w:szCs w:val="28"/>
        </w:rPr>
        <w:t>: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lastRenderedPageBreak/>
        <w:t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-</w:t>
      </w:r>
      <w:r w:rsidR="004B5688" w:rsidRPr="003B6C67">
        <w:rPr>
          <w:sz w:val="28"/>
          <w:szCs w:val="28"/>
        </w:rPr>
        <w:t xml:space="preserve"> </w:t>
      </w:r>
      <w:r w:rsidRPr="003B6C67">
        <w:rPr>
          <w:sz w:val="28"/>
          <w:szCs w:val="28"/>
        </w:rPr>
        <w:t>собственники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прилегающих территорий </w:t>
      </w:r>
      <w:proofErr w:type="gramStart"/>
      <w:r w:rsidRPr="003B6C67">
        <w:rPr>
          <w:sz w:val="28"/>
          <w:szCs w:val="28"/>
        </w:rPr>
        <w:t>к</w:t>
      </w:r>
      <w:proofErr w:type="gramEnd"/>
      <w:r w:rsidRPr="003B6C67">
        <w:rPr>
          <w:sz w:val="28"/>
          <w:szCs w:val="28"/>
        </w:rPr>
        <w:t xml:space="preserve"> индивидуальной жилой застройки – собственники индивидуальных жилых домов и (или) ины</w:t>
      </w:r>
      <w:r w:rsidR="003B6C67" w:rsidRPr="003B6C67">
        <w:rPr>
          <w:sz w:val="28"/>
          <w:szCs w:val="28"/>
        </w:rPr>
        <w:t>е</w:t>
      </w:r>
      <w:r w:rsidRPr="003B6C67">
        <w:rPr>
          <w:sz w:val="28"/>
          <w:szCs w:val="28"/>
        </w:rPr>
        <w:t xml:space="preserve"> законные владельцы или пользователи индивидуальных жилых домов;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озелененных территорий (в т.ч.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прилегающих территорий к промышленным предприятиям и организациям всех форм собственности, 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ограждений - физические и юридические лица, в собственности которых находятся ограждения;</w:t>
      </w:r>
    </w:p>
    <w:p w:rsidR="00934910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</w:t>
      </w:r>
      <w:proofErr w:type="spellStart"/>
      <w:r w:rsidRPr="003B6C67">
        <w:rPr>
          <w:sz w:val="28"/>
          <w:szCs w:val="28"/>
        </w:rPr>
        <w:t>притротуарных</w:t>
      </w:r>
      <w:proofErr w:type="spellEnd"/>
      <w:r w:rsidRPr="003B6C67">
        <w:rPr>
          <w:sz w:val="28"/>
          <w:szCs w:val="28"/>
        </w:rPr>
        <w:t xml:space="preserve">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:rsidR="004F25AB" w:rsidRPr="003B6C67" w:rsidRDefault="004F25AB" w:rsidP="00934910">
      <w:pPr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</w:t>
      </w:r>
      <w:proofErr w:type="gramStart"/>
      <w:r w:rsidRPr="003B6C67">
        <w:rPr>
          <w:sz w:val="28"/>
          <w:szCs w:val="28"/>
        </w:rPr>
        <w:t>территори</w:t>
      </w:r>
      <w:r w:rsidR="003B6C67" w:rsidRPr="003B6C67">
        <w:rPr>
          <w:sz w:val="28"/>
          <w:szCs w:val="28"/>
        </w:rPr>
        <w:t>й</w:t>
      </w:r>
      <w:proofErr w:type="gramEnd"/>
      <w:r w:rsidRPr="003B6C67">
        <w:rPr>
          <w:sz w:val="28"/>
          <w:szCs w:val="28"/>
        </w:rPr>
        <w:t xml:space="preserve"> прилегающих к рынкам, организациям торговли и общественного питания (в том числе 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lastRenderedPageBreak/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для прилегающих территорий к автозаправочным станциям, </w:t>
      </w:r>
      <w:proofErr w:type="spellStart"/>
      <w:r w:rsidRPr="003B6C67">
        <w:rPr>
          <w:sz w:val="28"/>
          <w:szCs w:val="28"/>
        </w:rPr>
        <w:t>автогазозаправочным</w:t>
      </w:r>
      <w:proofErr w:type="spellEnd"/>
      <w:r w:rsidRPr="003B6C67">
        <w:rPr>
          <w:sz w:val="28"/>
          <w:szCs w:val="28"/>
        </w:rPr>
        <w:t xml:space="preserve"> станциям, </w:t>
      </w:r>
      <w:proofErr w:type="spellStart"/>
      <w:r w:rsidRPr="003B6C67">
        <w:rPr>
          <w:sz w:val="28"/>
          <w:szCs w:val="28"/>
        </w:rPr>
        <w:t>автомоечным</w:t>
      </w:r>
      <w:proofErr w:type="spellEnd"/>
      <w:r w:rsidRPr="003B6C67">
        <w:rPr>
          <w:sz w:val="28"/>
          <w:szCs w:val="28"/>
        </w:rPr>
        <w:t xml:space="preserve">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:rsidR="004F25AB" w:rsidRPr="003B6C67" w:rsidRDefault="004F25AB" w:rsidP="00934910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:rsidR="004F25AB" w:rsidRPr="003B6C67" w:rsidRDefault="004F25AB" w:rsidP="00782F42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:rsidR="004F25AB" w:rsidRPr="003B6C67" w:rsidRDefault="004F25AB" w:rsidP="00782F42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4F25AB" w:rsidRPr="003B6C67" w:rsidRDefault="004F25AB" w:rsidP="00782F42">
      <w:pPr>
        <w:ind w:firstLine="709"/>
        <w:jc w:val="both"/>
        <w:textAlignment w:val="baseline"/>
        <w:rPr>
          <w:sz w:val="28"/>
          <w:szCs w:val="28"/>
        </w:rPr>
      </w:pPr>
      <w:r w:rsidRPr="003B6C67">
        <w:rPr>
          <w:sz w:val="28"/>
          <w:szCs w:val="28"/>
        </w:rP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</w:t>
      </w:r>
      <w:r w:rsidR="00782F42" w:rsidRPr="003B6C67">
        <w:rPr>
          <w:sz w:val="28"/>
          <w:szCs w:val="28"/>
        </w:rPr>
        <w:t xml:space="preserve">городского </w:t>
      </w:r>
      <w:r w:rsidRPr="003B6C67">
        <w:rPr>
          <w:sz w:val="28"/>
          <w:szCs w:val="28"/>
        </w:rPr>
        <w:t>поселения</w:t>
      </w:r>
      <w:r w:rsidR="00782F42" w:rsidRPr="003B6C67">
        <w:rPr>
          <w:sz w:val="28"/>
          <w:szCs w:val="28"/>
        </w:rPr>
        <w:t xml:space="preserve"> – город Павловск Павловского муниципального района Воронежской области</w:t>
      </w:r>
      <w:r w:rsidRPr="003B6C67">
        <w:rPr>
          <w:sz w:val="28"/>
          <w:szCs w:val="28"/>
        </w:rPr>
        <w:t xml:space="preserve"> в пределах сил и средств, предусмотренных на эти цели бюджетом </w:t>
      </w:r>
      <w:r w:rsidR="00782F42" w:rsidRPr="003B6C67">
        <w:rPr>
          <w:sz w:val="28"/>
          <w:szCs w:val="28"/>
        </w:rPr>
        <w:t xml:space="preserve">городского </w:t>
      </w:r>
      <w:r w:rsidRPr="003B6C67">
        <w:rPr>
          <w:sz w:val="28"/>
          <w:szCs w:val="28"/>
        </w:rPr>
        <w:t>поселения.</w:t>
      </w:r>
    </w:p>
    <w:p w:rsidR="00CA4699" w:rsidRPr="003B6C67" w:rsidRDefault="00CA4699" w:rsidP="00CA4699">
      <w:pPr>
        <w:pStyle w:val="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C67">
        <w:rPr>
          <w:rFonts w:ascii="Times New Roman" w:hAnsi="Times New Roman"/>
          <w:sz w:val="28"/>
          <w:szCs w:val="28"/>
        </w:rPr>
        <w:t xml:space="preserve">22. Особые требования к доступности среды для </w:t>
      </w:r>
      <w:proofErr w:type="spellStart"/>
      <w:r w:rsidRPr="003B6C6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B6C67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22.1. На объектах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 В числе первоочередных и обязательных должна предусматриваться доступность инвалидов в учреждениях, связанных с решением проблем инвалидов.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 xml:space="preserve">22.2.Проектирование, строительство, установка технических средств и оборудования, способствующих передвижению пожилых лиц и инвалидов, </w:t>
      </w:r>
      <w:r w:rsidRPr="003B6C67">
        <w:rPr>
          <w:sz w:val="28"/>
          <w:szCs w:val="28"/>
        </w:rPr>
        <w:lastRenderedPageBreak/>
        <w:t>рекомендуется осуществлять при новом строительстве заказчиком в соответствии с утвержденной проектной документацией.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При реконструкции территорий, прилегающих к общественным зданиям, рекомендуется предусматривать дополнительное специальное наружное освещение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22.3. На основных пешеходных коммуникациях в местах размещения учреждений здравоохранения и других объектах массового посещения, домов инвалидов и престарелых ступени и лестницы при уклонах более 50 промилле, обязательно должны быть оборудованы пандусами.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22.4. При пересечении основных пешеходных коммуникаций с проездами или в иных случаях, рекомендуется предусматривать бордюрный пандус для обеспечения спуска с покрытия тротуара на уровень дорожного покрытия.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 xml:space="preserve">22.5. Входные (участки входов в здания) группы зданий жилого и общественного назначения должны быть оборудованы устройствами и приспособлениями для перемещения инвалидов и </w:t>
      </w:r>
      <w:proofErr w:type="spellStart"/>
      <w:r w:rsidRPr="003B6C67">
        <w:rPr>
          <w:sz w:val="28"/>
          <w:szCs w:val="28"/>
        </w:rPr>
        <w:t>маломобильных</w:t>
      </w:r>
      <w:proofErr w:type="spellEnd"/>
      <w:r w:rsidRPr="003B6C67">
        <w:rPr>
          <w:sz w:val="28"/>
          <w:szCs w:val="28"/>
        </w:rPr>
        <w:t xml:space="preserve"> групп населения (пандусы, перила и пр.).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22.6. На автомобильных стоянках при специализированных зданиях и сооружениях для инвалидов следует выделять для личных автомашин инвалидов не менее 10% мест, а около учреждений, специализирующихся на лечении спинальных больных и восстановлении опорно-двигательных функций - не менее 20% мест.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22.7. На открытых стоянках автомобилей, располагаемых в пределах территории жилых районов, а также около учреждений культурно-бытового обслуживания населения, предприятий торговли и отдыха, спортивных зданий и сооружений, мест приложения труда должны быть выделены места для личных автотранспортных средств инвалидов. Места для стоянки личных автотранспортных средств инвалидов должны быть выделены разметкой и обозначены специальными символами. Ширина стоянки для автомобиля инвалида должна быть не менее 3,5 м.</w:t>
      </w:r>
    </w:p>
    <w:p w:rsidR="00CA4699" w:rsidRPr="003B6C67" w:rsidRDefault="00CA4699" w:rsidP="00CA4699">
      <w:pPr>
        <w:ind w:firstLine="709"/>
        <w:jc w:val="both"/>
        <w:rPr>
          <w:sz w:val="28"/>
          <w:szCs w:val="28"/>
        </w:rPr>
      </w:pPr>
      <w:r w:rsidRPr="003B6C67">
        <w:rPr>
          <w:sz w:val="28"/>
          <w:szCs w:val="28"/>
        </w:rPr>
        <w:t>22.8.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образца.</w:t>
      </w:r>
      <w:r w:rsidR="00DF3CEF" w:rsidRPr="003B6C67">
        <w:rPr>
          <w:sz w:val="28"/>
          <w:szCs w:val="28"/>
        </w:rPr>
        <w:t>»;</w:t>
      </w:r>
    </w:p>
    <w:p w:rsidR="008D6E79" w:rsidRPr="001C6850" w:rsidRDefault="00CA4699" w:rsidP="00782F42">
      <w:pPr>
        <w:ind w:firstLine="709"/>
        <w:jc w:val="both"/>
        <w:textAlignment w:val="baseline"/>
        <w:rPr>
          <w:sz w:val="28"/>
          <w:szCs w:val="28"/>
        </w:rPr>
      </w:pPr>
      <w:r w:rsidRPr="001C6850">
        <w:rPr>
          <w:sz w:val="28"/>
          <w:szCs w:val="28"/>
        </w:rPr>
        <w:t>1.</w:t>
      </w:r>
      <w:r w:rsidR="003B6C67" w:rsidRPr="001C6850">
        <w:rPr>
          <w:sz w:val="28"/>
          <w:szCs w:val="28"/>
        </w:rPr>
        <w:t>7</w:t>
      </w:r>
      <w:r w:rsidRPr="001C6850">
        <w:rPr>
          <w:sz w:val="28"/>
          <w:szCs w:val="28"/>
        </w:rPr>
        <w:t>.</w:t>
      </w:r>
      <w:r w:rsidR="009A3544" w:rsidRPr="001C6850">
        <w:rPr>
          <w:sz w:val="28"/>
          <w:szCs w:val="28"/>
        </w:rPr>
        <w:t xml:space="preserve"> Наименование главы 3</w:t>
      </w:r>
      <w:r w:rsidR="008D6E79" w:rsidRPr="001C6850">
        <w:rPr>
          <w:sz w:val="28"/>
          <w:szCs w:val="28"/>
        </w:rPr>
        <w:t xml:space="preserve">. </w:t>
      </w:r>
      <w:r w:rsidR="003B6C67" w:rsidRPr="001C6850">
        <w:rPr>
          <w:sz w:val="28"/>
          <w:szCs w:val="28"/>
        </w:rPr>
        <w:t>«</w:t>
      </w:r>
      <w:r w:rsidR="008D6E79" w:rsidRPr="001C6850">
        <w:rPr>
          <w:sz w:val="28"/>
          <w:szCs w:val="28"/>
        </w:rPr>
        <w:t>Содержание и уборка территории</w:t>
      </w:r>
      <w:r w:rsidR="003B6C67" w:rsidRPr="001C6850">
        <w:rPr>
          <w:sz w:val="28"/>
          <w:szCs w:val="28"/>
        </w:rPr>
        <w:t>»</w:t>
      </w:r>
      <w:r w:rsidR="008D6E79" w:rsidRPr="001C6850">
        <w:rPr>
          <w:sz w:val="28"/>
          <w:szCs w:val="28"/>
        </w:rPr>
        <w:t xml:space="preserve"> читать в следующей редакции:</w:t>
      </w:r>
    </w:p>
    <w:p w:rsidR="008D6E79" w:rsidRPr="001C6850" w:rsidRDefault="008D6E79" w:rsidP="00782F42">
      <w:pPr>
        <w:ind w:firstLine="709"/>
        <w:jc w:val="both"/>
        <w:textAlignment w:val="baseline"/>
        <w:rPr>
          <w:sz w:val="28"/>
          <w:szCs w:val="28"/>
        </w:rPr>
      </w:pPr>
      <w:r w:rsidRPr="001C6850">
        <w:rPr>
          <w:sz w:val="28"/>
          <w:szCs w:val="28"/>
        </w:rPr>
        <w:t>«Содержани</w:t>
      </w:r>
      <w:r w:rsidR="003B6C67" w:rsidRPr="001C6850">
        <w:rPr>
          <w:sz w:val="28"/>
          <w:szCs w:val="28"/>
        </w:rPr>
        <w:t>е</w:t>
      </w:r>
      <w:r w:rsidRPr="001C6850">
        <w:rPr>
          <w:sz w:val="28"/>
          <w:szCs w:val="28"/>
        </w:rPr>
        <w:t xml:space="preserve"> территорий общего пользования и порядка пользования такими территориями</w:t>
      </w:r>
      <w:proofErr w:type="gramStart"/>
      <w:r w:rsidRPr="001C6850">
        <w:rPr>
          <w:sz w:val="28"/>
          <w:szCs w:val="28"/>
        </w:rPr>
        <w:t>.»;</w:t>
      </w:r>
      <w:proofErr w:type="gramEnd"/>
    </w:p>
    <w:p w:rsidR="00EC36D5" w:rsidRPr="001C6850" w:rsidRDefault="008D6E79" w:rsidP="008D6E79">
      <w:pPr>
        <w:ind w:firstLine="709"/>
        <w:jc w:val="both"/>
        <w:textAlignment w:val="baseline"/>
        <w:rPr>
          <w:sz w:val="28"/>
          <w:szCs w:val="28"/>
        </w:rPr>
      </w:pPr>
      <w:r w:rsidRPr="001C6850">
        <w:rPr>
          <w:sz w:val="28"/>
          <w:szCs w:val="28"/>
        </w:rPr>
        <w:t>1.</w:t>
      </w:r>
      <w:r w:rsidR="003B6C67" w:rsidRPr="001C6850">
        <w:rPr>
          <w:sz w:val="28"/>
          <w:szCs w:val="28"/>
        </w:rPr>
        <w:t>8</w:t>
      </w:r>
      <w:r w:rsidRPr="001C6850">
        <w:rPr>
          <w:sz w:val="28"/>
          <w:szCs w:val="28"/>
        </w:rPr>
        <w:t>. Главу 20. «Контроль за соблюдением норм и правил благоустройства</w:t>
      </w:r>
      <w:proofErr w:type="gramStart"/>
      <w:r w:rsidRPr="001C6850">
        <w:rPr>
          <w:sz w:val="28"/>
          <w:szCs w:val="28"/>
        </w:rPr>
        <w:t xml:space="preserve">.» </w:t>
      </w:r>
      <w:proofErr w:type="gramEnd"/>
      <w:r w:rsidRPr="001C6850">
        <w:rPr>
          <w:sz w:val="28"/>
          <w:szCs w:val="28"/>
        </w:rPr>
        <w:t>считать главой 23</w:t>
      </w:r>
      <w:r w:rsidR="00042C34" w:rsidRPr="001C6850">
        <w:rPr>
          <w:sz w:val="28"/>
          <w:szCs w:val="28"/>
        </w:rPr>
        <w:t>;</w:t>
      </w:r>
    </w:p>
    <w:p w:rsidR="00042C34" w:rsidRPr="001C6850" w:rsidRDefault="00042C34" w:rsidP="008D6E79">
      <w:pPr>
        <w:ind w:firstLine="709"/>
        <w:jc w:val="both"/>
        <w:textAlignment w:val="baseline"/>
        <w:rPr>
          <w:sz w:val="28"/>
          <w:szCs w:val="28"/>
        </w:rPr>
      </w:pPr>
      <w:r w:rsidRPr="001C6850">
        <w:rPr>
          <w:sz w:val="28"/>
          <w:szCs w:val="28"/>
        </w:rPr>
        <w:t>1.</w:t>
      </w:r>
      <w:r w:rsidR="003B6C67" w:rsidRPr="001C6850">
        <w:rPr>
          <w:sz w:val="28"/>
          <w:szCs w:val="28"/>
        </w:rPr>
        <w:t>9</w:t>
      </w:r>
      <w:r w:rsidRPr="001C6850">
        <w:rPr>
          <w:sz w:val="28"/>
          <w:szCs w:val="28"/>
        </w:rPr>
        <w:t xml:space="preserve">. </w:t>
      </w:r>
      <w:r w:rsidR="003B6C67" w:rsidRPr="001C6850">
        <w:rPr>
          <w:sz w:val="28"/>
          <w:szCs w:val="28"/>
        </w:rPr>
        <w:t>П</w:t>
      </w:r>
      <w:r w:rsidRPr="001C6850">
        <w:rPr>
          <w:sz w:val="28"/>
          <w:szCs w:val="28"/>
        </w:rPr>
        <w:t xml:space="preserve">ункт </w:t>
      </w:r>
      <w:r w:rsidR="003B6C67" w:rsidRPr="001C6850">
        <w:rPr>
          <w:sz w:val="28"/>
          <w:szCs w:val="28"/>
        </w:rPr>
        <w:t>3.</w:t>
      </w:r>
      <w:r w:rsidRPr="001C6850">
        <w:rPr>
          <w:sz w:val="28"/>
          <w:szCs w:val="28"/>
        </w:rPr>
        <w:t xml:space="preserve">4 дополнить подпунктом </w:t>
      </w:r>
      <w:r w:rsidR="003B6C67" w:rsidRPr="001C6850">
        <w:rPr>
          <w:sz w:val="28"/>
          <w:szCs w:val="28"/>
        </w:rPr>
        <w:t>3.4.</w:t>
      </w:r>
      <w:r w:rsidRPr="001C6850">
        <w:rPr>
          <w:sz w:val="28"/>
          <w:szCs w:val="28"/>
        </w:rPr>
        <w:t>14 следующего содержания:</w:t>
      </w:r>
    </w:p>
    <w:p w:rsidR="00042C34" w:rsidRPr="001C6850" w:rsidRDefault="00042C34" w:rsidP="008D6E79">
      <w:pPr>
        <w:ind w:firstLine="709"/>
        <w:jc w:val="both"/>
        <w:textAlignment w:val="baseline"/>
        <w:rPr>
          <w:sz w:val="28"/>
          <w:szCs w:val="28"/>
        </w:rPr>
      </w:pPr>
      <w:r w:rsidRPr="001C6850">
        <w:rPr>
          <w:sz w:val="28"/>
          <w:szCs w:val="28"/>
        </w:rPr>
        <w:t>«хранение водного транспорта (лодок, катеров</w:t>
      </w:r>
      <w:r w:rsidR="00882558" w:rsidRPr="001C6850">
        <w:rPr>
          <w:sz w:val="28"/>
          <w:szCs w:val="28"/>
        </w:rPr>
        <w:t>) и металлических киосков, гаражей, вагонов на прилегающей территории</w:t>
      </w:r>
      <w:proofErr w:type="gramStart"/>
      <w:r w:rsidR="00882558" w:rsidRPr="001C6850">
        <w:rPr>
          <w:sz w:val="28"/>
          <w:szCs w:val="28"/>
        </w:rPr>
        <w:t>.».</w:t>
      </w:r>
      <w:proofErr w:type="gramEnd"/>
    </w:p>
    <w:p w:rsidR="00296E8D" w:rsidRDefault="00296E8D" w:rsidP="00362F21">
      <w:pPr>
        <w:jc w:val="both"/>
        <w:rPr>
          <w:sz w:val="28"/>
          <w:szCs w:val="28"/>
        </w:rPr>
      </w:pPr>
      <w:r w:rsidRPr="001C6850">
        <w:rPr>
          <w:sz w:val="28"/>
          <w:szCs w:val="28"/>
        </w:rPr>
        <w:lastRenderedPageBreak/>
        <w:tab/>
      </w:r>
      <w:r w:rsidR="00DC5AB0" w:rsidRPr="001C6850">
        <w:rPr>
          <w:sz w:val="28"/>
          <w:szCs w:val="28"/>
        </w:rPr>
        <w:t>2</w:t>
      </w:r>
      <w:r w:rsidRPr="001C6850">
        <w:rPr>
          <w:sz w:val="28"/>
          <w:szCs w:val="28"/>
        </w:rPr>
        <w:t>. Настоящее решение вступает в силу со дня его опубликования в установленном порядке</w:t>
      </w:r>
      <w:r>
        <w:rPr>
          <w:sz w:val="28"/>
          <w:szCs w:val="28"/>
        </w:rPr>
        <w:t>.</w:t>
      </w:r>
    </w:p>
    <w:p w:rsidR="00296E8D" w:rsidRDefault="00296E8D" w:rsidP="00362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6E8D" w:rsidRDefault="00296E8D" w:rsidP="00362F21">
      <w:pPr>
        <w:jc w:val="both"/>
        <w:rPr>
          <w:sz w:val="28"/>
          <w:szCs w:val="28"/>
        </w:rPr>
      </w:pPr>
    </w:p>
    <w:p w:rsidR="00296E8D" w:rsidRDefault="00296E8D" w:rsidP="0036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96E8D" w:rsidRDefault="00296E8D" w:rsidP="0036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</w:t>
      </w:r>
      <w:r>
        <w:rPr>
          <w:sz w:val="28"/>
          <w:szCs w:val="28"/>
        </w:rPr>
        <w:tab/>
        <w:t xml:space="preserve">   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296E8D" w:rsidRDefault="00296E8D" w:rsidP="00362F21"/>
    <w:p w:rsidR="00296E8D" w:rsidRDefault="00296E8D" w:rsidP="00FC10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–</w:t>
      </w:r>
    </w:p>
    <w:p w:rsidR="00296E8D" w:rsidRPr="00FE7085" w:rsidRDefault="00296E8D" w:rsidP="00FE708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В.А. Щербаков </w:t>
      </w:r>
    </w:p>
    <w:sectPr w:rsidR="00296E8D" w:rsidRPr="00FE7085" w:rsidSect="00FE708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0762"/>
    <w:multiLevelType w:val="hybridMultilevel"/>
    <w:tmpl w:val="C76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F21"/>
    <w:rsid w:val="00000BDC"/>
    <w:rsid w:val="00003E9A"/>
    <w:rsid w:val="00004293"/>
    <w:rsid w:val="00005AA0"/>
    <w:rsid w:val="000070A0"/>
    <w:rsid w:val="00007C6E"/>
    <w:rsid w:val="00011082"/>
    <w:rsid w:val="00011351"/>
    <w:rsid w:val="000141B2"/>
    <w:rsid w:val="00021EE9"/>
    <w:rsid w:val="0002230F"/>
    <w:rsid w:val="00027C3A"/>
    <w:rsid w:val="00042C34"/>
    <w:rsid w:val="0004397A"/>
    <w:rsid w:val="000452A9"/>
    <w:rsid w:val="000509C2"/>
    <w:rsid w:val="00051602"/>
    <w:rsid w:val="00051EA2"/>
    <w:rsid w:val="00052F01"/>
    <w:rsid w:val="000553A6"/>
    <w:rsid w:val="00061D96"/>
    <w:rsid w:val="00080468"/>
    <w:rsid w:val="00082227"/>
    <w:rsid w:val="00082C4D"/>
    <w:rsid w:val="000851A2"/>
    <w:rsid w:val="00086254"/>
    <w:rsid w:val="000A637B"/>
    <w:rsid w:val="000C07FE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0F7E7F"/>
    <w:rsid w:val="00103338"/>
    <w:rsid w:val="00103CA1"/>
    <w:rsid w:val="00106F00"/>
    <w:rsid w:val="00110247"/>
    <w:rsid w:val="00112857"/>
    <w:rsid w:val="00114694"/>
    <w:rsid w:val="00117E3B"/>
    <w:rsid w:val="00125147"/>
    <w:rsid w:val="00125656"/>
    <w:rsid w:val="00125950"/>
    <w:rsid w:val="0012599F"/>
    <w:rsid w:val="001269C4"/>
    <w:rsid w:val="0013102E"/>
    <w:rsid w:val="00131D04"/>
    <w:rsid w:val="00135B48"/>
    <w:rsid w:val="00141672"/>
    <w:rsid w:val="00141900"/>
    <w:rsid w:val="0014737C"/>
    <w:rsid w:val="00147B4F"/>
    <w:rsid w:val="001511A0"/>
    <w:rsid w:val="0015665D"/>
    <w:rsid w:val="00157CC5"/>
    <w:rsid w:val="00157DD4"/>
    <w:rsid w:val="001637A5"/>
    <w:rsid w:val="00166AE2"/>
    <w:rsid w:val="00170BF0"/>
    <w:rsid w:val="00171AAF"/>
    <w:rsid w:val="00171F70"/>
    <w:rsid w:val="001735DF"/>
    <w:rsid w:val="001749CF"/>
    <w:rsid w:val="00176638"/>
    <w:rsid w:val="00181F37"/>
    <w:rsid w:val="00190829"/>
    <w:rsid w:val="001943D2"/>
    <w:rsid w:val="001A0852"/>
    <w:rsid w:val="001A0CE6"/>
    <w:rsid w:val="001A5CD2"/>
    <w:rsid w:val="001A6A4F"/>
    <w:rsid w:val="001B6AC2"/>
    <w:rsid w:val="001C1B3A"/>
    <w:rsid w:val="001C2386"/>
    <w:rsid w:val="001C3C6A"/>
    <w:rsid w:val="001C6850"/>
    <w:rsid w:val="001C6D44"/>
    <w:rsid w:val="001D02EA"/>
    <w:rsid w:val="001D14F7"/>
    <w:rsid w:val="001D627C"/>
    <w:rsid w:val="001E3606"/>
    <w:rsid w:val="001E49E4"/>
    <w:rsid w:val="001F67E2"/>
    <w:rsid w:val="001F6E1E"/>
    <w:rsid w:val="00200858"/>
    <w:rsid w:val="00201E1A"/>
    <w:rsid w:val="0020461E"/>
    <w:rsid w:val="00207906"/>
    <w:rsid w:val="00215AE2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37B1C"/>
    <w:rsid w:val="00242F5D"/>
    <w:rsid w:val="00243DCF"/>
    <w:rsid w:val="002443F0"/>
    <w:rsid w:val="0024763B"/>
    <w:rsid w:val="00247950"/>
    <w:rsid w:val="002513E3"/>
    <w:rsid w:val="0025459F"/>
    <w:rsid w:val="00264336"/>
    <w:rsid w:val="00265707"/>
    <w:rsid w:val="00274B78"/>
    <w:rsid w:val="00274FAB"/>
    <w:rsid w:val="00284044"/>
    <w:rsid w:val="002855A9"/>
    <w:rsid w:val="00285C09"/>
    <w:rsid w:val="002861A2"/>
    <w:rsid w:val="00291813"/>
    <w:rsid w:val="00293E1D"/>
    <w:rsid w:val="00296E8D"/>
    <w:rsid w:val="002A156F"/>
    <w:rsid w:val="002A33DB"/>
    <w:rsid w:val="002A5062"/>
    <w:rsid w:val="002A62FB"/>
    <w:rsid w:val="002A6785"/>
    <w:rsid w:val="002A6822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3026BA"/>
    <w:rsid w:val="00306D39"/>
    <w:rsid w:val="00311AE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3AF1"/>
    <w:rsid w:val="00351013"/>
    <w:rsid w:val="0035133D"/>
    <w:rsid w:val="00362F21"/>
    <w:rsid w:val="00363F1A"/>
    <w:rsid w:val="0036663D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4D53"/>
    <w:rsid w:val="003B6587"/>
    <w:rsid w:val="003B6C67"/>
    <w:rsid w:val="003B759A"/>
    <w:rsid w:val="003C3BE4"/>
    <w:rsid w:val="003C3F93"/>
    <w:rsid w:val="003D1576"/>
    <w:rsid w:val="003D408A"/>
    <w:rsid w:val="003D4659"/>
    <w:rsid w:val="003E784D"/>
    <w:rsid w:val="003F26CF"/>
    <w:rsid w:val="003F65EB"/>
    <w:rsid w:val="004018B7"/>
    <w:rsid w:val="00402644"/>
    <w:rsid w:val="004039B4"/>
    <w:rsid w:val="00410DD1"/>
    <w:rsid w:val="00415A53"/>
    <w:rsid w:val="0042105F"/>
    <w:rsid w:val="00422C0A"/>
    <w:rsid w:val="0044113C"/>
    <w:rsid w:val="00441865"/>
    <w:rsid w:val="00441ADD"/>
    <w:rsid w:val="00446275"/>
    <w:rsid w:val="004469D8"/>
    <w:rsid w:val="00447620"/>
    <w:rsid w:val="00452493"/>
    <w:rsid w:val="00454CA1"/>
    <w:rsid w:val="00460FAD"/>
    <w:rsid w:val="00462E86"/>
    <w:rsid w:val="00465148"/>
    <w:rsid w:val="004716C4"/>
    <w:rsid w:val="00473A09"/>
    <w:rsid w:val="00475027"/>
    <w:rsid w:val="00477339"/>
    <w:rsid w:val="00480DF0"/>
    <w:rsid w:val="004810D6"/>
    <w:rsid w:val="00481487"/>
    <w:rsid w:val="0048473E"/>
    <w:rsid w:val="00484DA9"/>
    <w:rsid w:val="00493FF7"/>
    <w:rsid w:val="004949BD"/>
    <w:rsid w:val="004A3973"/>
    <w:rsid w:val="004B5688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25AB"/>
    <w:rsid w:val="004F7507"/>
    <w:rsid w:val="004F7BB3"/>
    <w:rsid w:val="00501B5C"/>
    <w:rsid w:val="005043C9"/>
    <w:rsid w:val="005067FC"/>
    <w:rsid w:val="005104B0"/>
    <w:rsid w:val="0051610F"/>
    <w:rsid w:val="00520D82"/>
    <w:rsid w:val="0052157F"/>
    <w:rsid w:val="0052320C"/>
    <w:rsid w:val="00530360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3A3"/>
    <w:rsid w:val="00592F5B"/>
    <w:rsid w:val="00594D98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2F31"/>
    <w:rsid w:val="005D68C8"/>
    <w:rsid w:val="005D6EE9"/>
    <w:rsid w:val="005E109E"/>
    <w:rsid w:val="005E20A5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0741"/>
    <w:rsid w:val="00634F98"/>
    <w:rsid w:val="006357BD"/>
    <w:rsid w:val="006404F4"/>
    <w:rsid w:val="00641AAC"/>
    <w:rsid w:val="006426FD"/>
    <w:rsid w:val="00643D33"/>
    <w:rsid w:val="006440F6"/>
    <w:rsid w:val="00654118"/>
    <w:rsid w:val="00664E38"/>
    <w:rsid w:val="00666244"/>
    <w:rsid w:val="00684772"/>
    <w:rsid w:val="00684B74"/>
    <w:rsid w:val="00686B3A"/>
    <w:rsid w:val="00692149"/>
    <w:rsid w:val="006966E4"/>
    <w:rsid w:val="006A1497"/>
    <w:rsid w:val="006A4556"/>
    <w:rsid w:val="006B3BBE"/>
    <w:rsid w:val="006B44DF"/>
    <w:rsid w:val="006B629D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10D16"/>
    <w:rsid w:val="00720B47"/>
    <w:rsid w:val="00723372"/>
    <w:rsid w:val="007263DD"/>
    <w:rsid w:val="0072750E"/>
    <w:rsid w:val="00730226"/>
    <w:rsid w:val="007302FD"/>
    <w:rsid w:val="007305DE"/>
    <w:rsid w:val="00744416"/>
    <w:rsid w:val="00744AEC"/>
    <w:rsid w:val="00747455"/>
    <w:rsid w:val="00747B01"/>
    <w:rsid w:val="007501DE"/>
    <w:rsid w:val="007505DF"/>
    <w:rsid w:val="00753518"/>
    <w:rsid w:val="00756C20"/>
    <w:rsid w:val="00766277"/>
    <w:rsid w:val="00767137"/>
    <w:rsid w:val="00767B35"/>
    <w:rsid w:val="00770B33"/>
    <w:rsid w:val="00771E4E"/>
    <w:rsid w:val="0077262B"/>
    <w:rsid w:val="0078164F"/>
    <w:rsid w:val="007816C0"/>
    <w:rsid w:val="00781774"/>
    <w:rsid w:val="00782D51"/>
    <w:rsid w:val="00782F42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BA7"/>
    <w:rsid w:val="007D4FA4"/>
    <w:rsid w:val="007D7023"/>
    <w:rsid w:val="007E3EAF"/>
    <w:rsid w:val="007E50D5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214FB"/>
    <w:rsid w:val="00831E15"/>
    <w:rsid w:val="00834C04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2558"/>
    <w:rsid w:val="00883915"/>
    <w:rsid w:val="00883C08"/>
    <w:rsid w:val="00884422"/>
    <w:rsid w:val="00884C73"/>
    <w:rsid w:val="0088592D"/>
    <w:rsid w:val="0088758A"/>
    <w:rsid w:val="008B2488"/>
    <w:rsid w:val="008C09D1"/>
    <w:rsid w:val="008C1B64"/>
    <w:rsid w:val="008C2823"/>
    <w:rsid w:val="008D4558"/>
    <w:rsid w:val="008D6E79"/>
    <w:rsid w:val="008E15ED"/>
    <w:rsid w:val="008F106B"/>
    <w:rsid w:val="008F2EDC"/>
    <w:rsid w:val="008F4198"/>
    <w:rsid w:val="008F6327"/>
    <w:rsid w:val="00902B4B"/>
    <w:rsid w:val="00906C02"/>
    <w:rsid w:val="0091397A"/>
    <w:rsid w:val="00917CF4"/>
    <w:rsid w:val="0092222E"/>
    <w:rsid w:val="00922A87"/>
    <w:rsid w:val="00923960"/>
    <w:rsid w:val="00932877"/>
    <w:rsid w:val="00934910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67576"/>
    <w:rsid w:val="0097278D"/>
    <w:rsid w:val="00975E12"/>
    <w:rsid w:val="009821F4"/>
    <w:rsid w:val="00984FEB"/>
    <w:rsid w:val="0099203B"/>
    <w:rsid w:val="009970D5"/>
    <w:rsid w:val="009A00A9"/>
    <w:rsid w:val="009A0613"/>
    <w:rsid w:val="009A3544"/>
    <w:rsid w:val="009A4955"/>
    <w:rsid w:val="009A5686"/>
    <w:rsid w:val="009B2DAD"/>
    <w:rsid w:val="009B32E8"/>
    <w:rsid w:val="009C1C00"/>
    <w:rsid w:val="009D0B7F"/>
    <w:rsid w:val="009D27D2"/>
    <w:rsid w:val="009D43A8"/>
    <w:rsid w:val="009D5176"/>
    <w:rsid w:val="009E0A4D"/>
    <w:rsid w:val="009E0BF4"/>
    <w:rsid w:val="009E5EF7"/>
    <w:rsid w:val="009F5211"/>
    <w:rsid w:val="00A01142"/>
    <w:rsid w:val="00A05F6B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478FC"/>
    <w:rsid w:val="00A56910"/>
    <w:rsid w:val="00A61D0F"/>
    <w:rsid w:val="00A655A0"/>
    <w:rsid w:val="00A6562A"/>
    <w:rsid w:val="00A65D2A"/>
    <w:rsid w:val="00A70B1F"/>
    <w:rsid w:val="00A75635"/>
    <w:rsid w:val="00A82849"/>
    <w:rsid w:val="00A84563"/>
    <w:rsid w:val="00A86653"/>
    <w:rsid w:val="00A90F9F"/>
    <w:rsid w:val="00A92E01"/>
    <w:rsid w:val="00A93B75"/>
    <w:rsid w:val="00A970EE"/>
    <w:rsid w:val="00A97EC7"/>
    <w:rsid w:val="00AA1520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A9D"/>
    <w:rsid w:val="00B02B0B"/>
    <w:rsid w:val="00B05602"/>
    <w:rsid w:val="00B07D6F"/>
    <w:rsid w:val="00B101FD"/>
    <w:rsid w:val="00B10318"/>
    <w:rsid w:val="00B11634"/>
    <w:rsid w:val="00B14537"/>
    <w:rsid w:val="00B14A2C"/>
    <w:rsid w:val="00B224D7"/>
    <w:rsid w:val="00B36B19"/>
    <w:rsid w:val="00B37D12"/>
    <w:rsid w:val="00B407A1"/>
    <w:rsid w:val="00B40B55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3BDB"/>
    <w:rsid w:val="00B74B7F"/>
    <w:rsid w:val="00B74E5D"/>
    <w:rsid w:val="00B86676"/>
    <w:rsid w:val="00B8796E"/>
    <w:rsid w:val="00B90509"/>
    <w:rsid w:val="00B91783"/>
    <w:rsid w:val="00BA07E9"/>
    <w:rsid w:val="00BA1D64"/>
    <w:rsid w:val="00BA3DC4"/>
    <w:rsid w:val="00BB02A6"/>
    <w:rsid w:val="00BB1362"/>
    <w:rsid w:val="00BB4322"/>
    <w:rsid w:val="00BB7F30"/>
    <w:rsid w:val="00BC0E22"/>
    <w:rsid w:val="00BC1E03"/>
    <w:rsid w:val="00BC37BD"/>
    <w:rsid w:val="00BE2AB3"/>
    <w:rsid w:val="00BE3F42"/>
    <w:rsid w:val="00BE47E3"/>
    <w:rsid w:val="00BF4B78"/>
    <w:rsid w:val="00C010EA"/>
    <w:rsid w:val="00C0220C"/>
    <w:rsid w:val="00C02426"/>
    <w:rsid w:val="00C07601"/>
    <w:rsid w:val="00C10D67"/>
    <w:rsid w:val="00C204B5"/>
    <w:rsid w:val="00C217E7"/>
    <w:rsid w:val="00C25FE2"/>
    <w:rsid w:val="00C2677E"/>
    <w:rsid w:val="00C33F37"/>
    <w:rsid w:val="00C375B0"/>
    <w:rsid w:val="00C426EC"/>
    <w:rsid w:val="00C43174"/>
    <w:rsid w:val="00C50B4E"/>
    <w:rsid w:val="00C53777"/>
    <w:rsid w:val="00C553DF"/>
    <w:rsid w:val="00C56424"/>
    <w:rsid w:val="00C56EBF"/>
    <w:rsid w:val="00C64440"/>
    <w:rsid w:val="00C70886"/>
    <w:rsid w:val="00C71E90"/>
    <w:rsid w:val="00C743D2"/>
    <w:rsid w:val="00C75991"/>
    <w:rsid w:val="00C81980"/>
    <w:rsid w:val="00C852DD"/>
    <w:rsid w:val="00C859D0"/>
    <w:rsid w:val="00C87955"/>
    <w:rsid w:val="00C909A0"/>
    <w:rsid w:val="00C90B56"/>
    <w:rsid w:val="00C926F4"/>
    <w:rsid w:val="00C9302C"/>
    <w:rsid w:val="00CA1302"/>
    <w:rsid w:val="00CA4699"/>
    <w:rsid w:val="00CA68BA"/>
    <w:rsid w:val="00CA6D0B"/>
    <w:rsid w:val="00CA75D1"/>
    <w:rsid w:val="00CB253E"/>
    <w:rsid w:val="00CB4210"/>
    <w:rsid w:val="00CB5710"/>
    <w:rsid w:val="00CC00D9"/>
    <w:rsid w:val="00CC06D9"/>
    <w:rsid w:val="00CC2513"/>
    <w:rsid w:val="00CC3993"/>
    <w:rsid w:val="00CD08F5"/>
    <w:rsid w:val="00CD26DD"/>
    <w:rsid w:val="00CD5B30"/>
    <w:rsid w:val="00CE00D3"/>
    <w:rsid w:val="00CE364D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1075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0B3D"/>
    <w:rsid w:val="00DC1012"/>
    <w:rsid w:val="00DC3F86"/>
    <w:rsid w:val="00DC562F"/>
    <w:rsid w:val="00DC5AB0"/>
    <w:rsid w:val="00DC76DA"/>
    <w:rsid w:val="00DD0FCE"/>
    <w:rsid w:val="00DE421F"/>
    <w:rsid w:val="00DE590C"/>
    <w:rsid w:val="00DF10EA"/>
    <w:rsid w:val="00DF3571"/>
    <w:rsid w:val="00DF3CEF"/>
    <w:rsid w:val="00DF4B9B"/>
    <w:rsid w:val="00DF781F"/>
    <w:rsid w:val="00E017C0"/>
    <w:rsid w:val="00E01CAB"/>
    <w:rsid w:val="00E13489"/>
    <w:rsid w:val="00E16CFB"/>
    <w:rsid w:val="00E2466C"/>
    <w:rsid w:val="00E325BF"/>
    <w:rsid w:val="00E34782"/>
    <w:rsid w:val="00E36F48"/>
    <w:rsid w:val="00E375C7"/>
    <w:rsid w:val="00E412D2"/>
    <w:rsid w:val="00E41FA5"/>
    <w:rsid w:val="00E4423C"/>
    <w:rsid w:val="00E5534A"/>
    <w:rsid w:val="00E56DA6"/>
    <w:rsid w:val="00E56E0F"/>
    <w:rsid w:val="00E571FF"/>
    <w:rsid w:val="00E61542"/>
    <w:rsid w:val="00E61D23"/>
    <w:rsid w:val="00E6223F"/>
    <w:rsid w:val="00E64355"/>
    <w:rsid w:val="00E645DF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33D5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C16BA"/>
    <w:rsid w:val="00EC36D5"/>
    <w:rsid w:val="00EC5514"/>
    <w:rsid w:val="00ED2184"/>
    <w:rsid w:val="00ED5A17"/>
    <w:rsid w:val="00ED61D3"/>
    <w:rsid w:val="00ED7DCE"/>
    <w:rsid w:val="00EE2851"/>
    <w:rsid w:val="00EF76B6"/>
    <w:rsid w:val="00F0031A"/>
    <w:rsid w:val="00F005BF"/>
    <w:rsid w:val="00F02C2E"/>
    <w:rsid w:val="00F0401D"/>
    <w:rsid w:val="00F05243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1091"/>
    <w:rsid w:val="00FC5526"/>
    <w:rsid w:val="00FC5BC4"/>
    <w:rsid w:val="00FD000F"/>
    <w:rsid w:val="00FD2EB8"/>
    <w:rsid w:val="00FD4F2F"/>
    <w:rsid w:val="00FD6122"/>
    <w:rsid w:val="00FD63AD"/>
    <w:rsid w:val="00FE5DF1"/>
    <w:rsid w:val="00FE7085"/>
    <w:rsid w:val="00FE7CC4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F2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2F21"/>
    <w:pPr>
      <w:keepNext/>
      <w:ind w:left="1440" w:firstLine="720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2F21"/>
    <w:pPr>
      <w:keepNext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A46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F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362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ый"/>
    <w:uiPriority w:val="99"/>
    <w:rsid w:val="005161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7E50D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CA46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DF3CEF"/>
  </w:style>
  <w:style w:type="character" w:styleId="a5">
    <w:name w:val="Hyperlink"/>
    <w:basedOn w:val="a0"/>
    <w:uiPriority w:val="99"/>
    <w:semiHidden/>
    <w:unhideWhenUsed/>
    <w:rsid w:val="00DF3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0%D1%81%D1%82%D0%BD%D0%B0%D1%8F_%D1%81%D0%BE%D0%B1%D1%81%D1%82%D0%B2%D0%B5%D0%BD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2655</Words>
  <Characters>20233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2018-12-20T10:11:00Z</cp:lastPrinted>
  <dcterms:created xsi:type="dcterms:W3CDTF">2014-06-19T09:13:00Z</dcterms:created>
  <dcterms:modified xsi:type="dcterms:W3CDTF">2018-12-24T12:35:00Z</dcterms:modified>
</cp:coreProperties>
</file>