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6A" w:rsidRPr="0097486A" w:rsidRDefault="0097486A" w:rsidP="0097486A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15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486A" w:rsidRPr="00145264" w:rsidRDefault="0097486A" w:rsidP="0097486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86A" w:rsidRPr="00145264" w:rsidRDefault="0097486A" w:rsidP="0097486A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ПОСЕЛЕНИЯ -</w:t>
      </w:r>
    </w:p>
    <w:p w:rsidR="0097486A" w:rsidRPr="00145264" w:rsidRDefault="0097486A" w:rsidP="0097486A">
      <w:pPr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452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 ПАВЛОВСК</w:t>
      </w:r>
    </w:p>
    <w:p w:rsidR="0097486A" w:rsidRPr="00145264" w:rsidRDefault="0097486A" w:rsidP="009748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МУНИЦИПАЛЬНОГО РАЙОНА</w:t>
      </w:r>
    </w:p>
    <w:p w:rsidR="0097486A" w:rsidRDefault="0097486A" w:rsidP="00145264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145264" w:rsidRPr="00145264" w:rsidRDefault="00145264" w:rsidP="00145264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97486A" w:rsidRPr="00145264" w:rsidRDefault="0097486A" w:rsidP="0097486A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</w:pPr>
      <w:r w:rsidRPr="00145264">
        <w:rPr>
          <w:rFonts w:ascii="Times New Roman" w:eastAsia="Times New Roman" w:hAnsi="Times New Roman" w:cs="Times New Roman"/>
          <w:b/>
          <w:spacing w:val="120"/>
          <w:sz w:val="32"/>
          <w:szCs w:val="32"/>
          <w:lang w:eastAsia="ru-RU"/>
        </w:rPr>
        <w:t>ПОСТАНОВЛЕНИЕ</w:t>
      </w:r>
    </w:p>
    <w:p w:rsidR="0097486A" w:rsidRPr="0097486A" w:rsidRDefault="0097486A" w:rsidP="0097486A">
      <w:pPr>
        <w:pBdr>
          <w:bottom w:val="thinThickSmallGap" w:sz="24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86A" w:rsidRPr="0097486A" w:rsidRDefault="00494EE2" w:rsidP="0097486A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1E24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03.10.2024 г.</w:t>
      </w:r>
      <w:r w:rsidR="00B9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8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7486A" w:rsidRPr="0097486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9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1E24">
        <w:rPr>
          <w:rFonts w:ascii="Times New Roman" w:eastAsia="Times New Roman" w:hAnsi="Times New Roman" w:cs="Times New Roman"/>
          <w:sz w:val="24"/>
          <w:szCs w:val="24"/>
          <w:lang w:eastAsia="ru-RU"/>
        </w:rPr>
        <w:t>472</w:t>
      </w:r>
      <w:r w:rsidR="0097486A" w:rsidRPr="0097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86A" w:rsidRPr="00494EE2" w:rsidRDefault="0097486A" w:rsidP="0097486A">
      <w:pPr>
        <w:spacing w:after="0" w:line="240" w:lineRule="auto"/>
        <w:ind w:left="1440" w:right="-58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4EE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Павловск</w:t>
      </w:r>
    </w:p>
    <w:p w:rsidR="00A14CD1" w:rsidRDefault="00A14CD1" w:rsidP="00EC1DEF">
      <w:pPr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6A" w:rsidRPr="0097486A" w:rsidRDefault="0097486A" w:rsidP="00EC1DEF">
      <w:pPr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</w:t>
      </w:r>
      <w:proofErr w:type="gramEnd"/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в </w:t>
      </w:r>
      <w:r w:rsidR="0093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форме по </w:t>
      </w:r>
      <w:r w:rsidR="00D84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</w:t>
      </w:r>
      <w:r w:rsidR="00CF1E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447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-продаж</w:t>
      </w:r>
      <w:r w:rsidR="00CF1E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97486A" w:rsidRPr="0097486A" w:rsidRDefault="0097486A" w:rsidP="0097486A">
      <w:pPr>
        <w:spacing w:after="0" w:line="240" w:lineRule="auto"/>
        <w:ind w:right="-5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6A" w:rsidRDefault="00D8447C" w:rsidP="00D8447C">
      <w:pPr>
        <w:shd w:val="clear" w:color="auto" w:fill="FFFFFF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11, 39.6, 39.11 Земельного кодекса Российской Федерации, статьей 3.3 Федерального закона от 25.10.2001 № 137-ФЗ «О введении в действие Земельного кодекса Российской Федерации», </w:t>
      </w:r>
      <w:r w:rsidRPr="00D8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народных депутатов городского поселения - город Павловск от 29.06.2012г. № 165 «Об утверждении порядка управления и распоряжения имуществом, находившимся в муниципальной собственности», руководствуясь Уставом  городского поселения – город Павловск, администрация городского поселения – город Павловск</w:t>
      </w:r>
      <w:proofErr w:type="gramEnd"/>
    </w:p>
    <w:p w:rsidR="00D8447C" w:rsidRPr="00D8447C" w:rsidRDefault="00D8447C" w:rsidP="00D8447C">
      <w:pPr>
        <w:shd w:val="clear" w:color="auto" w:fill="FFFFFF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86A" w:rsidRPr="0097486A" w:rsidRDefault="0097486A" w:rsidP="00934228">
      <w:pPr>
        <w:spacing w:after="0" w:line="240" w:lineRule="auto"/>
        <w:ind w:right="-5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7486A" w:rsidRPr="0097486A" w:rsidRDefault="0097486A" w:rsidP="00934228">
      <w:pPr>
        <w:spacing w:after="0" w:line="240" w:lineRule="auto"/>
        <w:ind w:right="-58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8A" w:rsidRDefault="00494EE2" w:rsidP="00A3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и провести открытый а</w:t>
      </w:r>
      <w:r w:rsid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укцион </w:t>
      </w:r>
      <w:r w:rsidR="00830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1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продаже</w:t>
      </w:r>
      <w:r w:rsidR="0060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находящегося в муниципальной собственности</w:t>
      </w:r>
      <w:r w:rsidR="0053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C5E3E" w:rsidRDefault="00360E19" w:rsidP="00A371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7C5E3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Земельный участок,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по адресу: </w:t>
      </w:r>
      <w:proofErr w:type="gramStart"/>
      <w:r w:rsidR="007C5E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Павловский район,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Павловск, ул. Ленина, 16</w:t>
      </w:r>
      <w:r w:rsidR="007C5E3E" w:rsidRPr="00871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 – земли населенных пунктов, разрешенное использов</w:t>
      </w:r>
      <w:r w:rsidR="00871489" w:rsidRPr="008714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ание: благоустройство территории</w:t>
      </w:r>
      <w:r w:rsidR="007C5E3E" w:rsidRPr="008714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5E3E" w:rsidRPr="00360E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450 </w:t>
      </w:r>
      <w:proofErr w:type="spellStart"/>
      <w:r w:rsidR="007C5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C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номер: 36:20:0100020:397</w:t>
      </w:r>
      <w:r w:rsidR="007C5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486A" w:rsidRPr="0097486A" w:rsidRDefault="00BB7203" w:rsidP="00360E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</w:t>
      </w:r>
      <w:r w:rsidR="0036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земельного участка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пределена в размере </w:t>
      </w:r>
      <w:r w:rsidR="0036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180 000 (сто восемьдесят) рублей 00 копеек, </w:t>
      </w:r>
      <w:r w:rsid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отчета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оценке рыночно</w:t>
      </w:r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стоимости </w:t>
      </w:r>
      <w:r w:rsidR="00360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60E19">
        <w:rPr>
          <w:rFonts w:ascii="Times New Roman" w:eastAsia="Times New Roman" w:hAnsi="Times New Roman" w:cs="Times New Roman"/>
          <w:sz w:val="28"/>
          <w:szCs w:val="28"/>
          <w:lang w:eastAsia="ru-RU"/>
        </w:rPr>
        <w:t>130924</w:t>
      </w:r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36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0E19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Олейников Сергей Валентинович</w:t>
      </w:r>
      <w:r w:rsidR="00EC1DE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486A" w:rsidRPr="0097486A" w:rsidRDefault="005C003D" w:rsidP="00934228">
      <w:pPr>
        <w:tabs>
          <w:tab w:val="left" w:pos="1134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аукционную документацию согласно приложению к настоящему постановлению.</w:t>
      </w:r>
    </w:p>
    <w:p w:rsidR="0097486A" w:rsidRPr="0097486A" w:rsidRDefault="005C003D" w:rsidP="00934228">
      <w:pPr>
        <w:tabs>
          <w:tab w:val="left" w:pos="1134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аукционную документацию, являющуюся приложением к настоящему постановлению, в сети «Интернет» на официальном сайте торгов </w:t>
      </w:r>
      <w:hyperlink r:id="rId8" w:history="1"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97486A" w:rsidRPr="009748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электронной площадке </w:t>
      </w:r>
      <w:hyperlink r:id="rId9" w:history="1">
        <w:r w:rsidR="00A52B68" w:rsidRPr="004C67C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http://utp.sberbank-ast.ru</w:t>
        </w:r>
      </w:hyperlink>
      <w:r w:rsidR="00BE5E6B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официальном сайте администрации городского поселения - город Павловск Павловского муниципального района Воронежской области </w:t>
      </w:r>
      <w:hyperlink r:id="rId10" w:history="1">
        <w:r w:rsidR="0097486A" w:rsidRPr="00D8447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97486A" w:rsidRPr="00D8447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</w:hyperlink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47C" w:rsidRPr="00D8447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https://p</w:t>
      </w:r>
      <w:r w:rsidR="00D8447C">
        <w:rPr>
          <w:rFonts w:ascii="Times New Roman" w:eastAsia="Times New Roman" w:hAnsi="Times New Roman" w:cs="Times New Roman"/>
          <w:sz w:val="28"/>
          <w:szCs w:val="28"/>
          <w:lang w:eastAsia="ru-RU"/>
        </w:rPr>
        <w:t>avlovsk-r20.gosweb.gosuslugi.ru.</w:t>
      </w:r>
    </w:p>
    <w:p w:rsidR="0097486A" w:rsidRPr="0097486A" w:rsidRDefault="005C003D" w:rsidP="00934228">
      <w:pPr>
        <w:tabs>
          <w:tab w:val="left" w:pos="1134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             В. И. Комнатного.</w:t>
      </w:r>
    </w:p>
    <w:p w:rsidR="0097486A" w:rsidRDefault="0097486A" w:rsidP="00934228">
      <w:pPr>
        <w:tabs>
          <w:tab w:val="left" w:pos="993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28" w:rsidRPr="0097486A" w:rsidRDefault="00934228" w:rsidP="00934228">
      <w:pPr>
        <w:tabs>
          <w:tab w:val="left" w:pos="993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86A" w:rsidRPr="0097486A" w:rsidRDefault="00360E19" w:rsidP="0093422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486A"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97486A" w:rsidRPr="0097486A" w:rsidRDefault="0097486A" w:rsidP="0093422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город Павловск</w:t>
      </w: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В.А. Щербаков </w:t>
      </w:r>
      <w:r w:rsidRPr="009748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486A" w:rsidRPr="0097486A" w:rsidRDefault="0097486A" w:rsidP="00934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86A" w:rsidRPr="0097486A" w:rsidRDefault="0097486A" w:rsidP="009748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9E2" w:rsidRDefault="008F79E2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934228" w:rsidRDefault="00934228"/>
    <w:p w:rsidR="00494EE2" w:rsidRDefault="00494EE2"/>
    <w:p w:rsidR="00BE5E6B" w:rsidRDefault="00BE5E6B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5E6B" w:rsidRDefault="00BE5E6B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5E6B" w:rsidRDefault="00BE5E6B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5E6B" w:rsidRDefault="00BE5E6B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5E6B" w:rsidRDefault="00BE5E6B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5E6B" w:rsidRDefault="00BE5E6B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5E6B" w:rsidRDefault="00BE5E6B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7A2F" w:rsidRDefault="009E7A2F" w:rsidP="009E7A2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7A2F" w:rsidRDefault="009E7A2F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7A2F" w:rsidRDefault="009E7A2F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237AF" w:rsidRPr="007237AF" w:rsidRDefault="00677B77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Приложение </w:t>
      </w:r>
      <w:r w:rsidR="007237AF" w:rsidRPr="007237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постановлению </w:t>
      </w:r>
    </w:p>
    <w:p w:rsidR="007237AF" w:rsidRDefault="007237AF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37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городского поселения –город Павловск </w:t>
      </w:r>
    </w:p>
    <w:p w:rsidR="007237AF" w:rsidRPr="007237AF" w:rsidRDefault="007237AF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37AF">
        <w:rPr>
          <w:rFonts w:ascii="Times New Roman" w:eastAsia="Times New Roman" w:hAnsi="Times New Roman" w:cs="Times New Roman"/>
          <w:sz w:val="25"/>
          <w:szCs w:val="25"/>
          <w:lang w:eastAsia="ru-RU"/>
        </w:rPr>
        <w:t>Павловского муниципального района</w:t>
      </w:r>
    </w:p>
    <w:p w:rsidR="007237AF" w:rsidRPr="007237AF" w:rsidRDefault="007237AF" w:rsidP="0072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237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Воронежской области</w:t>
      </w:r>
    </w:p>
    <w:p w:rsidR="00934228" w:rsidRPr="007237AF" w:rsidRDefault="00BE5E6B" w:rsidP="00BE5E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             </w:t>
      </w:r>
      <w:r w:rsidR="007237AF" w:rsidRPr="007237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CF1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03.10.2024 </w:t>
      </w:r>
      <w:r w:rsidR="002B5C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  </w:t>
      </w:r>
      <w:r w:rsidR="007237AF"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="00CF1E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472</w:t>
      </w:r>
      <w:bookmarkStart w:id="0" w:name="_GoBack"/>
      <w:bookmarkEnd w:id="0"/>
    </w:p>
    <w:p w:rsidR="00BE5E6B" w:rsidRDefault="00BE5E6B" w:rsidP="001C5E39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АУКЦИОННАЯ ДОКУМЕНТАЦИЯ</w:t>
      </w:r>
    </w:p>
    <w:p w:rsidR="00934228" w:rsidRPr="00C46EC6" w:rsidRDefault="00934228" w:rsidP="009342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934228" w:rsidRPr="00934228" w:rsidRDefault="00934228" w:rsidP="009342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Общие положения</w:t>
      </w:r>
      <w:r w:rsidR="00A14CD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Основание проведение торгов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настоящее постановление. </w:t>
      </w:r>
    </w:p>
    <w:p w:rsidR="00934228" w:rsidRPr="00934228" w:rsidRDefault="00934228" w:rsidP="0093422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Организатор торгов (Продавец)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Администрация городского поселения – город Павловск Павловского муниципального района Воронежской области  (далее – Организатор аукциона). </w:t>
      </w:r>
    </w:p>
    <w:p w:rsidR="00934228" w:rsidRPr="00934228" w:rsidRDefault="00BE5E6B" w:rsidP="0093422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Контактное лицо: Белозерова Мария Николаевна,</w:t>
      </w:r>
      <w:r w:rsidR="00934228"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тел. 8-951-852-77-42, адрес электронной почты: </w:t>
      </w:r>
      <w:hyperlink r:id="rId11" w:history="1">
        <w:r w:rsidR="00934228" w:rsidRPr="00934228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uprgorhoz@mail.ru</w:t>
        </w:r>
      </w:hyperlink>
      <w:r w:rsidR="00934228"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Оператором электронной площадки является </w:t>
      </w:r>
      <w:r w:rsidRPr="0093422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ЗАО «Сбербанк-АСТ».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Место нахождения: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119435, г. Москва, Большой Саввинский переулок, д. 12, стр. 9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Адрес сайта: </w:t>
      </w:r>
      <w:r w:rsidR="00A52B68"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http://utp.sberbank-ast.ru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Адрес электронной почты: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i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nfo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@s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berbank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ast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ru</w:t>
      </w:r>
      <w:proofErr w:type="spellEnd"/>
      <w:r w:rsidR="00A14CD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Тел.</w:t>
      </w:r>
      <w:r w:rsidRPr="00934228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: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+7(495)787-29-97, +7 (495) 787-29-99</w:t>
      </w:r>
    </w:p>
    <w:p w:rsidR="00934228" w:rsidRPr="00861A75" w:rsidRDefault="00934228" w:rsidP="0093422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Способ </w:t>
      </w:r>
      <w:r w:rsidR="00961BB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торгов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аукцион в электронной форме, открытый по составу участников и открытый по форме подачи 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предложений о цене</w:t>
      </w:r>
      <w:r w:rsidR="004E75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земельного участка</w:t>
      </w:r>
      <w:r w:rsidRPr="00861A7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34228" w:rsidRPr="00521009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100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Дата начала приема заявок</w:t>
      </w:r>
      <w:r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участие в а</w:t>
      </w:r>
      <w:r w:rsidR="00DC18AA"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укционе в электронной форме – </w:t>
      </w:r>
      <w:r w:rsidR="00ED6699"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521009"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>04</w:t>
      </w:r>
      <w:r w:rsidR="00ED6699"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4774C"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октября </w:t>
      </w:r>
      <w:r w:rsidR="00521009"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="00A371B7"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</w:t>
      </w:r>
      <w:r w:rsidR="00521009"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08 </w:t>
      </w:r>
      <w:r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часов</w:t>
      </w:r>
      <w:r w:rsidR="00C4774C"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00</w:t>
      </w:r>
      <w:r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минут.</w:t>
      </w:r>
    </w:p>
    <w:p w:rsidR="00934228" w:rsidRPr="00A5164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6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Дата окончания приема заявок</w:t>
      </w:r>
      <w:r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участие в а</w:t>
      </w:r>
      <w:r w:rsidR="00DC18AA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укционе в электронной форме –                   </w:t>
      </w:r>
      <w:r w:rsidR="00ED6699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A51648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>02</w:t>
      </w:r>
      <w:r w:rsidR="00ED6699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601688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102D9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>ноября</w:t>
      </w:r>
      <w:r w:rsidR="00A51648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2024</w:t>
      </w:r>
      <w:r w:rsidR="00A371B7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</w:t>
      </w:r>
      <w:r w:rsidR="00623D5A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>17</w:t>
      </w:r>
      <w:r w:rsidR="00A371B7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часов</w:t>
      </w:r>
      <w:r w:rsidR="008102D9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00</w:t>
      </w:r>
      <w:r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минут.</w:t>
      </w:r>
    </w:p>
    <w:p w:rsidR="00934228" w:rsidRPr="00A5164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6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Время приема заявок</w:t>
      </w:r>
      <w:r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круглосуточно </w:t>
      </w:r>
      <w:r w:rsidR="00A52B68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адресу: http://utp.sberbank-ast.ru.</w:t>
      </w:r>
    </w:p>
    <w:p w:rsidR="00934228" w:rsidRPr="00A5164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16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Дата определения участников</w:t>
      </w:r>
      <w:r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 w:rsidR="000303C8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>укциона в электронной фо</w:t>
      </w:r>
      <w:r w:rsidR="00DC18AA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>рме –</w:t>
      </w:r>
      <w:r w:rsidR="00F91331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A51648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>05</w:t>
      </w:r>
      <w:r w:rsidR="00F91331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9B7DB3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ноября </w:t>
      </w:r>
      <w:r w:rsidR="00A51648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="000303C8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  <w:r w:rsidR="00F91331" w:rsidRPr="00A5164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34228" w:rsidRPr="0060168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168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Дата, время и место проведения</w:t>
      </w:r>
      <w:r w:rsidRP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аукциона в электронной форме (дата подведения итогов аукциона в электронной форме) – </w:t>
      </w:r>
      <w:r w:rsidR="00F91331" w:rsidRP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601688" w:rsidRP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>07</w:t>
      </w:r>
      <w:r w:rsidR="00F91331" w:rsidRP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601688" w:rsidRP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B7DB3" w:rsidRP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>ноября</w:t>
      </w:r>
      <w:r w:rsidR="00601688" w:rsidRP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</w:t>
      </w:r>
      <w:r w:rsidR="00F91331" w:rsidRP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</w:t>
      </w:r>
      <w:r w:rsidR="00601688" w:rsidRP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>09</w:t>
      </w:r>
      <w:r w:rsidRP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часов </w:t>
      </w:r>
      <w:r w:rsidR="009B7DB3" w:rsidRP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P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 на электронной площадке ЗАО «Сбербанк-АСТ» </w:t>
      </w:r>
      <w:r w:rsidR="00A52B68" w:rsidRPr="00601688">
        <w:rPr>
          <w:rFonts w:ascii="Times New Roman" w:eastAsia="Times New Roman" w:hAnsi="Times New Roman" w:cs="Times New Roman"/>
          <w:sz w:val="25"/>
          <w:szCs w:val="25"/>
          <w:lang w:eastAsia="ru-RU"/>
        </w:rPr>
        <w:t>http://utp.sberbank-ast.ru.</w:t>
      </w:r>
    </w:p>
    <w:p w:rsidR="00934228" w:rsidRPr="00934228" w:rsidRDefault="00934228" w:rsidP="00A14CD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E5E6B" w:rsidRPr="00A14CD1" w:rsidRDefault="00934228" w:rsidP="00A14CD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Сведен</w:t>
      </w:r>
      <w:r w:rsidR="003817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ия о земельном участке</w:t>
      </w: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, </w:t>
      </w: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выставляем</w:t>
      </w:r>
      <w:r w:rsidR="0038179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ом на торги в электронной форме.</w:t>
      </w:r>
    </w:p>
    <w:p w:rsidR="0063721F" w:rsidRPr="00871489" w:rsidRDefault="00BE5E6B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8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721F" w:rsidRPr="0087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расположенный по адресу: </w:t>
      </w:r>
      <w:proofErr w:type="gramStart"/>
      <w:r w:rsidR="0063721F" w:rsidRPr="008714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</w:t>
      </w:r>
      <w:r w:rsidRPr="0087148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Павловск, ул. Ленина, 16</w:t>
      </w:r>
      <w:r w:rsidR="0063721F" w:rsidRPr="00871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 – земли населенных пунктов, разрешенное использов</w:t>
      </w:r>
      <w:r w:rsidR="00871489" w:rsidRPr="008714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ание: благоустройство территории</w:t>
      </w:r>
      <w:r w:rsidR="0063721F" w:rsidRPr="008714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450</w:t>
      </w:r>
      <w:r w:rsidR="0063721F" w:rsidRPr="0087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721F" w:rsidRPr="00871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63721F" w:rsidRPr="00871489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</w:t>
      </w:r>
      <w:r w:rsidRPr="008714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астровый номер: 36:20:0100020:397</w:t>
      </w:r>
      <w:r w:rsidR="0063721F" w:rsidRPr="00871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71489" w:rsidRPr="000F4B16" w:rsidRDefault="0086526D" w:rsidP="00637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ограничения (обременения): </w:t>
      </w:r>
    </w:p>
    <w:p w:rsidR="00871489" w:rsidRPr="000F4B16" w:rsidRDefault="00871489" w:rsidP="0087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прав на земельный участок, предусмотренные ст. 56 Земельного кодекса Российской Федерации; Срок действия: не установлен; реквизиты документа-основания: постановление от 23.10.2019 № 1013 выдан: Правительство Воронежской области; Содержание ограничения (обременения): Требования к градостроительным регламентам в границах территории единой зоны регулирования застройки и хозяйственной деятельности объектов культурного наследия</w:t>
      </w:r>
      <w:proofErr w:type="gramStart"/>
      <w:r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апрещается:</w:t>
      </w:r>
    </w:p>
    <w:p w:rsidR="00871489" w:rsidRPr="000F4B16" w:rsidRDefault="00871489" w:rsidP="0087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строительных, земляных, хозяйственных работ и земельных участках, непосредственно связанных с земельными участками в границах территорий объектов культурного наследия, без</w:t>
      </w:r>
      <w:r w:rsidR="007C3A4D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согласованной в установленном порядке документации (раздела проектной документации) по обеспечению сохранности объектов культурного наследия; </w:t>
      </w:r>
      <w:proofErr w:type="gramEnd"/>
    </w:p>
    <w:p w:rsidR="007C3A4D" w:rsidRDefault="007C3A4D" w:rsidP="0087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снос, изменение габаритов и исторического фасадного декора до установления историко-культурной ценности объектов историко-градостроительной среды: </w:t>
      </w:r>
      <w:proofErr w:type="gramStart"/>
      <w:r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«Дом жилой» </w:t>
      </w:r>
      <w:r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(ул. Войкова, 27), «Дом жилой»</w:t>
      </w:r>
      <w:r w:rsidR="00044FFA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Воровского, 14), «Дом Вакулина (три дома, ограда, ворота)» </w:t>
      </w:r>
      <w:r w:rsidR="00044FFA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(ул. Воровского, 33)</w:t>
      </w:r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«Дом Расторгуевых» (ул. Воровского, 34), «Дом </w:t>
      </w:r>
      <w:proofErr w:type="spellStart"/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Петлякова</w:t>
      </w:r>
      <w:proofErr w:type="spellEnd"/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(ул. </w:t>
      </w:r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Воровского, 40), «Дом жилой» (ул. К. Готвальда, 11) «Дом жилой» (ул. К.</w:t>
      </w:r>
      <w:r w:rsid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Готвальда, 13) «Дом жилой»</w:t>
      </w:r>
      <w:r w:rsid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(ул. К.</w:t>
      </w:r>
      <w:r w:rsidR="00BE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Готва</w:t>
      </w:r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льда, 13), «Дом жилой» (ул. К. </w:t>
      </w:r>
      <w:r w:rsidR="00BE7D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Готва</w:t>
      </w:r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льда, 14), «Дом жилой» (ул. К. Готвольда,15), «Дом</w:t>
      </w:r>
      <w:proofErr w:type="gramEnd"/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и  флигель»</w:t>
      </w:r>
      <w:r w:rsid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(ул. К. Готва</w:t>
      </w:r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льда, 19), «Дом </w:t>
      </w:r>
      <w:proofErr w:type="spellStart"/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Шмарина</w:t>
      </w:r>
      <w:proofErr w:type="spellEnd"/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(ул. 9 Января, 40), «Дом Парамонова» (ул. К. Маркса, 28), «Дом </w:t>
      </w:r>
      <w:proofErr w:type="spellStart"/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Сластенко</w:t>
      </w:r>
      <w:proofErr w:type="spellEnd"/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(ул. к. Маркса, 44), «Дом жилой» (ул. Коммунистов, 40), «Дом жилой» (ул. Красный Путь, 57),  «Дом жилой» (ул. Ленина, 13), «Дом жилой» (ул. Ленина, 18), «Дом жилой»</w:t>
      </w:r>
      <w:r w:rsidR="008201A5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11628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Набережная, 28), «Два общественны</w:t>
      </w:r>
      <w:r w:rsidR="008201A5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здания» (ул.  Отечественной войны, 2), «Лавка» (ул. 1</w:t>
      </w:r>
      <w:proofErr w:type="gramEnd"/>
      <w:r w:rsidR="008201A5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01A5" w:rsidRP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Мая, 26)</w:t>
      </w:r>
      <w:r w:rsidR="000F4B1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«Административное здание» (ул. 1 Мая, 27)</w:t>
      </w:r>
      <w:r w:rsidR="00BE7D4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«Дом жи</w:t>
      </w:r>
      <w:r w:rsidR="00EE666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лой» (ул. 1 Мая,33), «Дом жилой»</w:t>
      </w:r>
      <w:r w:rsidR="00BE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(ул. 1 Мая,30), «Дом, лавка, ограда с воротами» (ул. 1 Мая, 37), «Дом жилой» (ул. 1 Мая, 61), «Дом Проценко, ограда, ворота» (ул. Покровская, 8) «Дом </w:t>
      </w:r>
      <w:proofErr w:type="spellStart"/>
      <w:r w:rsidR="00BE7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Нарцева</w:t>
      </w:r>
      <w:proofErr w:type="spellEnd"/>
      <w:r w:rsidR="00BE7D4D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(ул. Покровская, 24), «Дом Шапошникова» (ул. Покровская, 26) «Дом жилой» (ул. Покровская, 34) «Дом жилой» (пр</w:t>
      </w:r>
      <w:proofErr w:type="gramEnd"/>
      <w:r w:rsidR="00BE7D4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Революции, 2), «Дом городского общества, ограда с воротами»  (пр. Революции, 2), «Дом городского общества, ограда с ворот</w:t>
      </w:r>
      <w:r w:rsidR="0025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ами» (пр. Революции, 19), «Флигель усадьбы Шапошникова К.Н., </w:t>
      </w:r>
      <w:r w:rsidR="00BE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ограда с воротами» (пр. Революции 21), «Усадьба </w:t>
      </w:r>
      <w:proofErr w:type="spellStart"/>
      <w:r w:rsidR="00250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Нашивочникова</w:t>
      </w:r>
      <w:proofErr w:type="spellEnd"/>
      <w:r w:rsidR="0025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флигель, ограда» (пр. Революции, 26), «Дом Савостьянова» (пр. Революции, 34), «Дом Приходько» (пр. Революции, 36) «Ограда усадьбы Волкова» (пр. Революции, между д. 35 и 37), «Дом Иванова С.Т., ограда, ворота» (пр. Революции, 38), «Усадьба Масленникова: дом, лавка и ворота» (пр. Революции, 40), «Дом </w:t>
      </w:r>
      <w:proofErr w:type="spellStart"/>
      <w:r w:rsidR="002502C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Звескина</w:t>
      </w:r>
      <w:proofErr w:type="spellEnd"/>
      <w:r w:rsidR="002502CC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(пр. Революции, 41), «Ограда, ворота дома Микулина» (пр.</w:t>
      </w:r>
      <w:r w:rsidR="0083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Революции, 42) «Дом городской амбулатории» (пр. Революции, 46), «Дом </w:t>
      </w:r>
      <w:proofErr w:type="gramStart"/>
      <w:r w:rsidR="00833E7E">
        <w:rPr>
          <w:rFonts w:ascii="Times New Roman" w:eastAsia="Times New Roman" w:hAnsi="Times New Roman" w:cs="Times New Roman"/>
          <w:sz w:val="24"/>
          <w:szCs w:val="24"/>
          <w:lang w:eastAsia="ru-RU"/>
        </w:rPr>
        <w:t>Яицкого</w:t>
      </w:r>
      <w:proofErr w:type="gramEnd"/>
      <w:r w:rsidR="0083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(пр. Революции, 600, «Дом Белоусова» (ул. Советская, 5), «Дом Попова» </w:t>
      </w:r>
      <w:proofErr w:type="gramStart"/>
      <w:r w:rsidR="0083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3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Советская, 6), «Дом </w:t>
      </w:r>
      <w:proofErr w:type="spellStart"/>
      <w:r w:rsidR="00833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Самецкой</w:t>
      </w:r>
      <w:proofErr w:type="spellEnd"/>
      <w:r w:rsidR="00833E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(ул. Суворова, 34), за исключением случаев признания указанных объектов аварийными и подлежащими сносу или реконструкции в установленном законодательством порядке;</w:t>
      </w:r>
    </w:p>
    <w:p w:rsidR="000F78C9" w:rsidRDefault="00833E7E" w:rsidP="008714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реконструкции и новом строительстве объектов капитального строительства применение диссонансных по отношению к объекту культурного наследия объемно-пространственных и </w:t>
      </w:r>
      <w:proofErr w:type="gramStart"/>
      <w:r w:rsidR="008E09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архитектурных решений</w:t>
      </w:r>
      <w:proofErr w:type="gramEnd"/>
      <w:r w:rsidR="008E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том числе использование ярких цветовых решений в отделке фасадов, кровельном покрытии, применение </w:t>
      </w:r>
      <w:proofErr w:type="spellStart"/>
      <w:r w:rsidR="008E0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 w:rsidR="008E09B9">
        <w:rPr>
          <w:rFonts w:ascii="Times New Roman" w:eastAsia="Times New Roman" w:hAnsi="Times New Roman" w:cs="Times New Roman"/>
          <w:sz w:val="24"/>
          <w:szCs w:val="24"/>
          <w:lang w:eastAsia="ru-RU"/>
        </w:rPr>
        <w:t>,  искусственных материалов в отделке фасадов, применение сплошного остекления фасадов, использование цветного стекла;</w:t>
      </w:r>
      <w:r w:rsidR="000F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8C9" w:rsidRDefault="008E09B9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3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применение</w:t>
      </w:r>
      <w:r w:rsidR="000F78C9" w:rsidRPr="000F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высоких (более 45 градусов) скатных кровель, </w:t>
      </w:r>
      <w:proofErr w:type="spellStart"/>
      <w:r w:rsidR="000F78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башень</w:t>
      </w:r>
      <w:proofErr w:type="spellEnd"/>
      <w:r w:rsidR="000F78C9">
        <w:rPr>
          <w:rFonts w:ascii="Times New Roman" w:eastAsia="Times New Roman" w:hAnsi="Times New Roman" w:cs="Times New Roman"/>
          <w:sz w:val="24"/>
          <w:szCs w:val="24"/>
          <w:lang w:eastAsia="ru-RU"/>
        </w:rPr>
        <w:t>, шпилей, куполов и иных доминантных элементов в завершениях сооружений (кроме технологических надстроек инженерного обеспечения зданий);</w:t>
      </w:r>
    </w:p>
    <w:p w:rsidR="000F78C9" w:rsidRDefault="000F78C9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установка со  стороны улиц глухих ограждений выше 1,8 м., использование в окраске </w:t>
      </w:r>
      <w:r w:rsidR="009C4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ограждений (в том числе гаражных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ворот, калиток) ярких цветов;</w:t>
      </w:r>
    </w:p>
    <w:p w:rsidR="000F78C9" w:rsidRDefault="000F78C9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на фасадах зданий и ограждениях, обращенных к улицам,  рекламных конструкций, «агрессивных» по форме т цвету, вносящих диссонанс в визуальные панорамы улиц;</w:t>
      </w:r>
    </w:p>
    <w:p w:rsidR="009C4C21" w:rsidRDefault="009C4C21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прокладка инженерных коммуникаций теплоснабжения, водоснабжения по фасадам зданий наземным и надземным способом;</w:t>
      </w:r>
    </w:p>
    <w:p w:rsidR="004A60FA" w:rsidRDefault="009C4C21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земляных работ, за исключением посадки деревьев и  кустарников, без предварительного археологического исследования культурного слоя в соответствии с действующим законодательством; Реестровый номер границы: 36:20-6.419; Виды объекта реестра границ: Зона с особыми условиями использования территории; Вид зоны по документу: Единая зона регулирования застройки и хозяйственной деятельности объектов культурного наследия, расположенных в городском поселении – город Павловск; Тип зоны: Зона охраны объекта культурного наследия; Номер: ЗРЗ; Индекс:</w:t>
      </w:r>
      <w:r w:rsidR="00C0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03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0FA" w:rsidRDefault="004A60FA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ограничения (обременения): ограничения прав на земельный участок, предусмотренные ст. 56 Земельного кодекса Российской Федерации; Срок действия: не установлен; реквизиты документа-основания: постановления: постановление от 23.10.2019 г. № 1013  выдан: Правительство Воронежской области; Содержание ограничения (обременения): Требования к градостроительным регламентам в границах территории единой охранной зоны объектов культурного наследия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апрещается:</w:t>
      </w:r>
    </w:p>
    <w:p w:rsidR="009C4C21" w:rsidRDefault="004A60FA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объектов капитального строительства, за исключением применения специальных мер, направленных на сохранение  и  восстановление (регенерацию) историко-градостроительной среды</w:t>
      </w:r>
      <w:r w:rsidR="0088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культурного наследия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восстановление, воссоздание, восполнение частично или полностью утраченных элементов и (или) характеристик историко-градостроительной среды)</w:t>
      </w:r>
    </w:p>
    <w:p w:rsidR="004A60FA" w:rsidRDefault="004A60FA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E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строительных, земляных, хозяйственных работ на земельных участках, непосредственно связанных с  земельными участками в границах территорий объектов культурного наследия, без согласованной в установленном порядке документации (раздела проектной документации) по обеспечению сохранности объекта культурного наследия; </w:t>
      </w:r>
    </w:p>
    <w:p w:rsidR="00EE6666" w:rsidRDefault="00EE6666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при  капитальном ремонте и реконструкции объектов капитального строительства применение диссонансных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архитектурных  решений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использование активных цветовых решений в отделке фасадов, кровельном покрытии, 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искусственных материалов в отделке фасадов, применение больших площадей сплошного остекления. Использование цветного  стекла;</w:t>
      </w:r>
    </w:p>
    <w:p w:rsidR="00EE6666" w:rsidRDefault="00EE6666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снос, изменение габаритов и исторического фасадного декора до установления историко-культурной ценности объектов историко-градостроительной среды: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 Шапошникова» (ул. 9 Января, 25) «Магазин» (ул. 1 Мая, 21), «Дом жилой» (ул. Покровская, 15), «Дом городского общества» (ул. Покровская, 187) «Дом жилой» (ул. Покровская, 19)</w:t>
      </w:r>
      <w:r w:rsidR="0088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proofErr w:type="spellStart"/>
      <w:r w:rsidR="00887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Нарцева</w:t>
      </w:r>
      <w:proofErr w:type="spellEnd"/>
      <w:r w:rsidR="008876FB">
        <w:rPr>
          <w:rFonts w:ascii="Times New Roman" w:eastAsia="Times New Roman" w:hAnsi="Times New Roman" w:cs="Times New Roman"/>
          <w:sz w:val="24"/>
          <w:szCs w:val="24"/>
          <w:lang w:eastAsia="ru-RU"/>
        </w:rPr>
        <w:t>» (ул. Покровская, 20), «Дом жилой» (ул. Покровская, 21), «Дом жилой» (пр.</w:t>
      </w:r>
      <w:proofErr w:type="gramEnd"/>
      <w:r w:rsidR="0088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Революции, 3), «Дом жилой» 9пр. Революции, 9), «Дом городского общества» (пр. </w:t>
      </w:r>
      <w:proofErr w:type="gramStart"/>
      <w:r w:rsidR="0088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Революции, 14, «Флигель нотариуса Волынского» 9 (пр.</w:t>
      </w:r>
      <w:proofErr w:type="gramEnd"/>
      <w:r w:rsidR="0088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Революции, 22) «Усадьба Шапошникова К.Н.: дом, хозяйственный флигель» (пр. Революции, 23)</w:t>
      </w:r>
      <w:r w:rsidR="00063C4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«Дом Никулина</w:t>
      </w:r>
      <w:proofErr w:type="gramStart"/>
      <w:r w:rsidR="00063C43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="0006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 </w:t>
      </w:r>
      <w:proofErr w:type="gramStart"/>
      <w:r w:rsidR="00063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Революции, 27), за исключением случаев признания указанных объектов аварийными и подлежащими сносу или реконструкции в установленном законодательством порядке;</w:t>
      </w:r>
      <w:proofErr w:type="gramEnd"/>
    </w:p>
    <w:p w:rsidR="00063C43" w:rsidRDefault="00267F04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капитальных и некапитальных сооружений, в том числе навесов, киосков, павильонов, оград, ограждений, входных групп, входящих за линию застройки улиц;</w:t>
      </w:r>
    </w:p>
    <w:p w:rsidR="00267F04" w:rsidRDefault="00267F04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со стороны улиц огр</w:t>
      </w:r>
      <w:r w:rsidR="0073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аждений из бетонных плинт, </w:t>
      </w:r>
      <w:proofErr w:type="spellStart"/>
      <w:r w:rsidR="00737F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металопрофиля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использование в окраске  ограждений ярких цветов;</w:t>
      </w:r>
    </w:p>
    <w:p w:rsidR="00267F04" w:rsidRDefault="00267F04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со стороны объектов культурного наследия, по границам  их территорий хозяйственных построек для  содержания домашних животных и птицы, навесов, надворных туалетов, </w:t>
      </w:r>
      <w:r w:rsidR="00C0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посадка  высокоствольных деревьев и кустарника выше 1,5 м; посадка напротив объектов культурного наследия  высокоствольных и вечнозеленых деревьев;</w:t>
      </w:r>
    </w:p>
    <w:p w:rsidR="00C03A72" w:rsidRDefault="00C03A72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земельных участков, устройство оград и ограждений, перекрывающих оконечности улиц Красный путь, Войкова, К. Готвальда, 1 Мая, Покровская, Карла Маркса, 9т Января, Воровского, Пушкина, Суворова, Ленина, пр.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Революции, обращенных  к рекам Дон, Осередь, Самарка, их пойменным территориям;</w:t>
      </w:r>
    </w:p>
    <w:p w:rsidR="00C03A72" w:rsidRDefault="00C03A72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Изменение исторической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трассировкии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линий застройки улиц, в том числе  путем устройства огороженных палисадников перед фасадами домов;</w:t>
      </w:r>
    </w:p>
    <w:p w:rsidR="00C03A72" w:rsidRDefault="00C03A72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7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прокладка инженерных коммуникаций (в том числе  теплотрассы, газопроводы, электрокабели) надземным способом;</w:t>
      </w:r>
    </w:p>
    <w:p w:rsidR="00C37534" w:rsidRDefault="00C37534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E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парковок и транзитного проезда на территории  парков:</w:t>
      </w:r>
    </w:p>
    <w:p w:rsidR="00AE1CB8" w:rsidRDefault="00AE1CB8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размещение остановок транспорта и </w:t>
      </w:r>
      <w:proofErr w:type="gramStart"/>
      <w:r w:rsidR="00774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парковках</w:t>
      </w:r>
      <w:proofErr w:type="gramEnd"/>
      <w:r w:rsidR="0077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объектов культурного наследия;</w:t>
      </w:r>
    </w:p>
    <w:p w:rsidR="00774FB1" w:rsidRDefault="00774FB1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площадок для  мусоросборников, контейнеров для отходов напротив объектов культурного наследия;</w:t>
      </w:r>
    </w:p>
    <w:p w:rsidR="00774FB1" w:rsidRDefault="00774FB1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организация стоков ливневых, талых  загрязненных вод в сторону территорий объектов культурного наследия;</w:t>
      </w:r>
    </w:p>
    <w:p w:rsidR="00774FB1" w:rsidRDefault="00774FB1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захламление территории, складирование стройматериалов, устройство свалок бытового мусора;</w:t>
      </w:r>
    </w:p>
    <w:p w:rsidR="004A7246" w:rsidRDefault="004A7246" w:rsidP="000F78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взрывоопасных и пожароопасных объектов, объектов  с динамическим воздействием;</w:t>
      </w:r>
    </w:p>
    <w:p w:rsidR="00600514" w:rsidRPr="009E7A2F" w:rsidRDefault="004A7246" w:rsidP="00600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любых земляных работ, кроме работ по посадке деревьев, кустарников без предварительного археологического исследования культурного слоя в соответствии с действующем законодательством; Реестровый номер границы: 36:20-6.495; Вид объекта реестра границ: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  с особыми условиями использования территории; Вид зоны по документу: Единая охранная зона объектов культурного наследия, расположенных в городском поселении – город Павловск; Номер: ОЗ; Индекс: 15.</w:t>
      </w:r>
      <w:r w:rsidR="00600514" w:rsidRPr="0060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514" w:rsidRPr="009E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(обременения) – на земельном участке имеются фрагменты бетонных конструкций. </w:t>
      </w:r>
    </w:p>
    <w:p w:rsidR="00871489" w:rsidRPr="004A7246" w:rsidRDefault="00871489" w:rsidP="004A7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648" w:rsidRDefault="00A51648" w:rsidP="00204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51648" w:rsidRDefault="00D24CE1" w:rsidP="00204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24CE1"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ru-RU"/>
        </w:rPr>
        <w:lastRenderedPageBreak/>
        <w:drawing>
          <wp:inline distT="0" distB="0" distL="0" distR="0" wp14:anchorId="7BE18842" wp14:editId="3FA6D11D">
            <wp:extent cx="5915771" cy="27591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2388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648" w:rsidRDefault="00AA4333" w:rsidP="00204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3A6A72F" wp14:editId="2B687B9C">
            <wp:extent cx="6297433" cy="5478448"/>
            <wp:effectExtent l="0" t="0" r="0" b="0"/>
            <wp:docPr id="3" name="Рисунок 3" descr="2024-08-28_11-34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-08-28_11-34-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4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648" w:rsidRDefault="00A51648" w:rsidP="00204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51648" w:rsidRDefault="00B16C9D" w:rsidP="00204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6E6A621" wp14:editId="339B568D">
            <wp:extent cx="6300470" cy="4343182"/>
            <wp:effectExtent l="0" t="0" r="0" b="0"/>
            <wp:docPr id="4" name="Рисунок 4" descr="2024-08-28_11-35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-08-28_11-35-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4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9D" w:rsidRDefault="00B16C9D" w:rsidP="00204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619EBEC" wp14:editId="0101C2B7">
            <wp:extent cx="6297432" cy="4834393"/>
            <wp:effectExtent l="0" t="0" r="0" b="0"/>
            <wp:docPr id="5" name="Рисунок 5" descr="2024-08-28_11-35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-08-28_11-35-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8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9D" w:rsidRDefault="00B16C9D" w:rsidP="00204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16C9D" w:rsidRDefault="00B16C9D" w:rsidP="00204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16C9D" w:rsidRDefault="00B16C9D" w:rsidP="00204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16C9D" w:rsidRDefault="00B16C9D" w:rsidP="00204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16C9D" w:rsidRDefault="00B16C9D" w:rsidP="00B16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934228" w:rsidRPr="00934228" w:rsidRDefault="00934228" w:rsidP="002042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Начальная цена продажи муниципального имущества: </w:t>
      </w:r>
      <w:r w:rsidR="002042D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2042DE">
        <w:rPr>
          <w:rFonts w:ascii="Times New Roman" w:eastAsia="Times New Roman" w:hAnsi="Times New Roman" w:cs="Times New Roman"/>
          <w:sz w:val="24"/>
          <w:szCs w:val="24"/>
          <w:lang w:eastAsia="ru-RU"/>
        </w:rPr>
        <w:t>180 000   (сто восемьдесят тысяч</w:t>
      </w:r>
      <w:r w:rsidR="002C787F" w:rsidRPr="002C787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, определенная в соответствии с Федеральным законом от 29.07.1998 № 135-ФЗ «Об оценочной деятельности в Российской Федерации».</w:t>
      </w:r>
    </w:p>
    <w:p w:rsidR="00934228" w:rsidRPr="002042DE" w:rsidRDefault="00934228" w:rsidP="00315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315D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Сумма задатка</w:t>
      </w:r>
      <w:r w:rsidR="002042DE" w:rsidRPr="00315D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: </w:t>
      </w:r>
      <w:r w:rsidR="00315DEF" w:rsidRPr="00315DEF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="0031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  (сто восемьдесят тысяч</w:t>
      </w:r>
      <w:r w:rsidR="00315DEF" w:rsidRPr="002C787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</w:t>
      </w:r>
    </w:p>
    <w:p w:rsidR="002F4704" w:rsidRPr="00315DEF" w:rsidRDefault="00934228" w:rsidP="00D24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315D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«Шаг аукциона» (величина повышения начальной цены)</w:t>
      </w:r>
      <w:r w:rsidR="00315DEF" w:rsidRPr="00315D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3</w:t>
      </w:r>
      <w:r w:rsidR="00390C4A" w:rsidRPr="00315D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A371B7" w:rsidRPr="00315DEF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(</w:t>
      </w:r>
      <w:r w:rsidR="00315DEF" w:rsidRPr="00315DEF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три) </w:t>
      </w:r>
      <w:proofErr w:type="spellStart"/>
      <w:r w:rsidR="00315DEF" w:rsidRPr="00315DEF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процена</w:t>
      </w:r>
      <w:proofErr w:type="spellEnd"/>
      <w:r w:rsidR="00A371B7" w:rsidRPr="00315DEF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 от начальной цены)</w:t>
      </w:r>
      <w:r w:rsidRPr="00315D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  <w:r w:rsidR="004A7246" w:rsidRPr="00315D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315DEF" w:rsidRPr="00315DE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5 400 </w:t>
      </w:r>
      <w:r w:rsidR="00315DEF" w:rsidRPr="00315DEF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(пять тысяч четыреста</w:t>
      </w:r>
      <w:r w:rsidR="0025029B" w:rsidRPr="00315DEF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)</w:t>
      </w:r>
      <w:r w:rsidRPr="00315DEF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 рублей 00 копеек. </w:t>
      </w:r>
      <w:proofErr w:type="gramEnd"/>
    </w:p>
    <w:p w:rsidR="00A51648" w:rsidRPr="00A51648" w:rsidRDefault="00A51648" w:rsidP="00A516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предыдущих торгах: </w:t>
      </w:r>
      <w:r w:rsidRPr="00A51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ранее на торги не выставлялся.</w:t>
      </w:r>
    </w:p>
    <w:p w:rsidR="00A51648" w:rsidRDefault="00A51648" w:rsidP="00D24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земельных участков на местности производится после предварительного уведомления Организатора аукциона о намерении осмотреть участки.</w:t>
      </w:r>
    </w:p>
    <w:p w:rsidR="0008560F" w:rsidRPr="00934228" w:rsidRDefault="0008560F" w:rsidP="009E7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4228" w:rsidRPr="00934228" w:rsidRDefault="00934228" w:rsidP="009342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Условия участия в аукционе в электронной форме</w:t>
      </w:r>
      <w:r w:rsidR="005A74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Участником аукциона может быть любое физическое и юридическое лицо (далее - претендент) за исключением:</w:t>
      </w:r>
    </w:p>
    <w:p w:rsidR="00934228" w:rsidRPr="00934228" w:rsidRDefault="00D8447C" w:rsidP="009342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- </w:t>
      </w:r>
      <w:r w:rsidR="00934228" w:rsidRPr="00934228">
        <w:rPr>
          <w:rFonts w:ascii="Times New Roman" w:eastAsia="Calibri" w:hAnsi="Times New Roman" w:cs="Times New Roman"/>
          <w:sz w:val="25"/>
          <w:szCs w:val="25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934228" w:rsidRPr="00934228" w:rsidRDefault="00D8447C" w:rsidP="009342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- </w:t>
      </w:r>
      <w:r w:rsidR="00934228" w:rsidRPr="00934228">
        <w:rPr>
          <w:rFonts w:ascii="Times New Roman" w:eastAsia="Calibri" w:hAnsi="Times New Roman" w:cs="Times New Roman"/>
          <w:sz w:val="25"/>
          <w:szCs w:val="25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934228"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21.12.2001 № 178-ФЗ «О приватизации государственного и муниципального имущества</w:t>
      </w:r>
      <w:r w:rsidR="00934228" w:rsidRPr="009342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="00934228" w:rsidRPr="00934228">
        <w:rPr>
          <w:rFonts w:ascii="Times New Roman" w:eastAsia="Calibri" w:hAnsi="Times New Roman" w:cs="Times New Roman"/>
          <w:sz w:val="25"/>
          <w:szCs w:val="25"/>
          <w:lang w:eastAsia="ru-RU"/>
        </w:rPr>
        <w:t>;</w:t>
      </w:r>
    </w:p>
    <w:p w:rsidR="00934228" w:rsidRPr="00934228" w:rsidRDefault="00D8447C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934228"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="00934228" w:rsidRPr="00934228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перечень</w:t>
        </w:r>
      </w:hyperlink>
      <w:r w:rsidR="00934228"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934228"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бенефициарных</w:t>
      </w:r>
      <w:proofErr w:type="spellEnd"/>
      <w:r w:rsidR="00934228"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934228"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Федерации.</w:t>
      </w:r>
    </w:p>
    <w:p w:rsidR="00934228" w:rsidRPr="00934228" w:rsidRDefault="00934228" w:rsidP="0093422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Претендент обязан осуществить следующие действия:</w:t>
      </w:r>
    </w:p>
    <w:p w:rsidR="00934228" w:rsidRPr="00934228" w:rsidRDefault="00934228" w:rsidP="0093422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внести задаток в указанном в настоящем информационном сообщении порядке;</w:t>
      </w:r>
    </w:p>
    <w:p w:rsidR="00934228" w:rsidRPr="00934228" w:rsidRDefault="00934228" w:rsidP="00934228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в установленном порядке подать заявку по утвержденной Продавцом форме.</w:t>
      </w:r>
    </w:p>
    <w:p w:rsidR="00934228" w:rsidRPr="00934228" w:rsidRDefault="00934228" w:rsidP="009342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Обязанность доказать свое право на участие в аукционе возлагается на претендента.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ЗАО «Сбербанк-АСТ»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(порядок регистрации подробно изложен в Инструкции по регистрации на Универсальной торговой платформе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ЗАО «Сбербанк-АСТ» </w:t>
      </w:r>
      <w:r w:rsidR="00A52B6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www</w:t>
      </w:r>
      <w:r w:rsid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A52B68"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utp.sberbank-ast.ru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в торговой секции «Приватизация, аренда и продажа прав», а также 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Регламенте торговой секции электронной торговой площадки ЗАО «Сбербанк-АСТ» «Приватизация, аренда и продажа</w:t>
      </w:r>
      <w:proofErr w:type="gram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прав»,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размещенных на официальном сайте </w:t>
      </w:r>
      <w:r w:rsidR="00A52B6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www</w:t>
      </w:r>
      <w:r w:rsidR="00A52B68" w:rsidRPr="00A52B6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52B68"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utp.sberbank-ast.ru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4228" w:rsidRPr="00934228" w:rsidRDefault="00934228" w:rsidP="00934228">
      <w:pPr>
        <w:widowControl w:val="0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Порядок внесения задатка и его возврата</w:t>
      </w:r>
      <w:r w:rsidR="005A74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:rsidR="00521009" w:rsidRDefault="00521009" w:rsidP="00934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1009" w:rsidRPr="00521009" w:rsidRDefault="00521009" w:rsidP="00521009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обеспечивает поступление задатка </w:t>
      </w:r>
      <w:r w:rsidRPr="00521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100 % начальной цены продажи лота </w:t>
      </w:r>
      <w:r w:rsidRPr="00521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счет, открытый на электронной торговой площадке:</w:t>
      </w:r>
    </w:p>
    <w:p w:rsidR="00521009" w:rsidRPr="00521009" w:rsidRDefault="00521009" w:rsidP="00521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521009" w:rsidRPr="00521009" w:rsidRDefault="00521009" w:rsidP="00521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АО "Сбербанк-АСТ"</w:t>
      </w:r>
    </w:p>
    <w:p w:rsidR="00521009" w:rsidRPr="00521009" w:rsidRDefault="00521009" w:rsidP="00521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7707308480</w:t>
      </w:r>
    </w:p>
    <w:p w:rsidR="00521009" w:rsidRPr="00521009" w:rsidRDefault="00521009" w:rsidP="00521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770401001</w:t>
      </w:r>
    </w:p>
    <w:p w:rsidR="00521009" w:rsidRPr="00521009" w:rsidRDefault="00521009" w:rsidP="00521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40702810300020038047</w:t>
      </w:r>
    </w:p>
    <w:p w:rsidR="00521009" w:rsidRPr="00521009" w:rsidRDefault="00521009" w:rsidP="00521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</w:t>
      </w:r>
    </w:p>
    <w:p w:rsidR="00521009" w:rsidRPr="00521009" w:rsidRDefault="00521009" w:rsidP="00521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ПАО "СБЕРБАНК РОССИИ" Г. МОСКВА</w:t>
      </w:r>
    </w:p>
    <w:p w:rsidR="00521009" w:rsidRPr="00521009" w:rsidRDefault="00521009" w:rsidP="00521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044525225</w:t>
      </w:r>
    </w:p>
    <w:p w:rsidR="00521009" w:rsidRPr="00521009" w:rsidRDefault="00521009" w:rsidP="00521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счет: 30101810400000000225</w:t>
      </w:r>
    </w:p>
    <w:p w:rsidR="00521009" w:rsidRPr="00521009" w:rsidRDefault="00521009" w:rsidP="00521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Назначение платежа – задаток для участия в аукционе в электронной форме (дата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</w:t>
      </w:r>
      <w:r w:rsidRPr="00521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лота, извещения).</w:t>
      </w:r>
    </w:p>
    <w:p w:rsidR="00934228" w:rsidRPr="00521009" w:rsidRDefault="00934228" w:rsidP="0052100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>счет</w:t>
      </w:r>
      <w:proofErr w:type="gramEnd"/>
      <w:r w:rsidRPr="005210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момент подачи заявки.</w:t>
      </w:r>
    </w:p>
    <w:p w:rsidR="00934228" w:rsidRPr="00934228" w:rsidRDefault="00934228" w:rsidP="00934228">
      <w:pPr>
        <w:keepNext/>
        <w:shd w:val="clear" w:color="auto" w:fill="FFFFFF"/>
        <w:spacing w:after="0" w:line="240" w:lineRule="auto"/>
        <w:ind w:firstLine="709"/>
        <w:jc w:val="both"/>
        <w:textAlignment w:val="top"/>
        <w:outlineLvl w:val="3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934228">
        <w:rPr>
          <w:rFonts w:ascii="Times New Roman" w:eastAsia="Times New Roman" w:hAnsi="Times New Roman" w:cs="Times New Roman"/>
          <w:bCs/>
          <w:sz w:val="25"/>
          <w:szCs w:val="2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Лицам, перечислившим задаток для участия в аукционе в электронной форме по продаже </w:t>
      </w:r>
      <w:r w:rsidR="00D844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земельного участка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денежные средства возвращаются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следующем порядке: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претендентам, не допущенным к участию в аукционе, – в течение 5 календарных дней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подписания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протокола о признании претендентов участниками.</w:t>
      </w:r>
    </w:p>
    <w:p w:rsidR="00934228" w:rsidRPr="00934228" w:rsidRDefault="00934228" w:rsidP="009342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5"/>
          <w:szCs w:val="25"/>
          <w:highlight w:val="red"/>
          <w:lang w:eastAsia="ru-RU"/>
        </w:rPr>
      </w:pPr>
    </w:p>
    <w:p w:rsidR="00934228" w:rsidRPr="00934228" w:rsidRDefault="00934228" w:rsidP="00934228">
      <w:pPr>
        <w:widowControl w:val="0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Порядок подачи заявок на участие в аукционе в электронной форме по продаже </w:t>
      </w:r>
      <w:r w:rsidR="00D844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земельного участка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Заявки подаются путем заполнения установленной Продавц</w:t>
      </w:r>
      <w:r w:rsidR="005F7673">
        <w:rPr>
          <w:rFonts w:ascii="Times New Roman" w:eastAsia="Times New Roman" w:hAnsi="Times New Roman" w:cs="Times New Roman"/>
          <w:sz w:val="25"/>
          <w:szCs w:val="25"/>
          <w:lang w:eastAsia="ru-RU"/>
        </w:rPr>
        <w:t>ом формы согласно Приложению № 1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52B6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www</w:t>
      </w:r>
      <w:r w:rsidR="00A52B68" w:rsidRPr="00A52B6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52B68" w:rsidRPr="00A52B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utp.sberbank-ast.ru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. По лоту одно лицо имеет право подать только одну заявку.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Заявки подаются, начиная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начала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934228" w:rsidRPr="00934228" w:rsidRDefault="00934228" w:rsidP="00934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уведомления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Претендент вправе не позднее даты </w:t>
      </w:r>
      <w:r w:rsidR="00C00861">
        <w:rPr>
          <w:rFonts w:ascii="Times New Roman" w:eastAsia="Times New Roman" w:hAnsi="Times New Roman" w:cs="Times New Roman"/>
          <w:sz w:val="25"/>
          <w:szCs w:val="25"/>
          <w:lang w:eastAsia="ru-RU"/>
        </w:rPr>
        <w:t>определения участников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отозвать заявку путем направления уведомления об отзыве заявки на электронную площадку.</w:t>
      </w:r>
    </w:p>
    <w:p w:rsidR="0074494B" w:rsidRPr="00A14CD1" w:rsidRDefault="00934228" w:rsidP="00A14C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4494B" w:rsidRPr="00934228" w:rsidRDefault="0074494B" w:rsidP="00934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highlight w:val="red"/>
          <w:lang w:eastAsia="ru-RU"/>
        </w:rPr>
      </w:pPr>
    </w:p>
    <w:p w:rsidR="00934228" w:rsidRPr="00934228" w:rsidRDefault="00934228" w:rsidP="009342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  <w:r w:rsidR="005A741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юридические лица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учредительные документы;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физические лица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представляют документ, удостоверяющий личность (все листы).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Допустимые форматы загружаемых файлов: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doc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docx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pdf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txt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rtf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zip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rar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.7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z</w:t>
      </w:r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jpg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gif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.</w:t>
      </w:r>
      <w:proofErr w:type="spellStart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png</w:t>
      </w:r>
      <w:proofErr w:type="spellEnd"/>
      <w:r w:rsidRPr="0093422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данным документам также прилагается их опись. 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934228" w:rsidRPr="00934228" w:rsidRDefault="00934228" w:rsidP="0093422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highlight w:val="red"/>
          <w:lang w:eastAsia="ru-RU"/>
        </w:rPr>
      </w:pPr>
    </w:p>
    <w:p w:rsidR="00934228" w:rsidRPr="00934228" w:rsidRDefault="00934228" w:rsidP="00934228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Определение участников аукциона в электронной форме по </w:t>
      </w:r>
      <w:r w:rsidR="00E070F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продаже земельного участка</w:t>
      </w:r>
      <w:r w:rsidR="00A14CD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 указанный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Претендент не допускается к участию в аукционе в электронной форме по следующим основаниям: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ии ау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Настоящий перечень оснований отказа претенденту на участие в аукционе в электронной форме является исчерпывающим.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934228" w:rsidRPr="00934228" w:rsidRDefault="00934228" w:rsidP="00934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highlight w:val="red"/>
          <w:lang w:eastAsia="ru-RU"/>
        </w:rPr>
      </w:pPr>
    </w:p>
    <w:p w:rsidR="00934228" w:rsidRPr="00934228" w:rsidRDefault="00934228" w:rsidP="00934228">
      <w:pPr>
        <w:widowControl w:val="0"/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Порядок проведения аукциона в электронной форме по продаже </w:t>
      </w:r>
      <w:r w:rsidR="00E070F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земельного участка</w:t>
      </w:r>
      <w:r w:rsidR="00A14CD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Процедура аукциона в электронной форме проводится на электронной площадке ЗАО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в открытой части электронной площадки - информация о начале проведения процедуры аукциона в электронной форме с указ</w:t>
      </w:r>
      <w:r w:rsidR="00D8447C">
        <w:rPr>
          <w:rFonts w:ascii="Times New Roman" w:eastAsia="Times New Roman" w:hAnsi="Times New Roman" w:cs="Times New Roman"/>
          <w:sz w:val="25"/>
          <w:szCs w:val="25"/>
          <w:lang w:eastAsia="ru-RU"/>
        </w:rPr>
        <w:t>анием наименования земельного участка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начальной цены и текущего «шага аукциона»;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одного часа со времени начала проведения процедуры аукциона в электронной форме участникам предлагается заявит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ь о приобретении земельного участка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начальной цене. В случае если в течение указанного времени: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поступило предложение о начальной цене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земельного участка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земельного участка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б) не поступило ни одного предложения о начальн</w:t>
      </w:r>
      <w:r w:rsidR="00E070F1">
        <w:rPr>
          <w:rFonts w:ascii="Times New Roman" w:eastAsia="Times New Roman" w:hAnsi="Times New Roman" w:cs="Times New Roman"/>
          <w:sz w:val="25"/>
          <w:szCs w:val="25"/>
          <w:lang w:eastAsia="ru-RU"/>
        </w:rPr>
        <w:t>ой цене земельного участка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 программными средствами электронной площадки обеспечивается: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исключение возможности подачи участником предложения о цене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земельного участка</w:t>
      </w:r>
      <w:proofErr w:type="gramStart"/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соответствующего увеличению текущей цены на величину «шага аукциона»;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б) уведомление участника в случае, если предложение этого участника о цене 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земельного участка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может быть принято в связи с подачей аналогичного предложения ранее другим участником.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Победителем аукциона в электронной форме признается участник, предложивший в ходе торгов наиболее высокую цену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земельного участка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E070F1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земельного участка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подведения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итогов аукциона в электронной форме путем оформления протокола об итогах аукциона в электронной форме.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>жи земельного участка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б) цена сделки;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в) фамилия, имя, отчество физического лица или наименование юридического лица – победителя.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Аукцион в электронной форме признается несостоявшимся в следующих случаях:</w:t>
      </w:r>
    </w:p>
    <w:p w:rsidR="00305A16" w:rsidRPr="00934228" w:rsidRDefault="00934228" w:rsidP="00305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а) не было подано ни одной заявки на участие в продаже 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земельного участка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либо ни один из претендентов не признан участником продажи 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земельного участка</w:t>
      </w:r>
      <w:r w:rsidR="00305A16"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б) принято решение о признании только одного претендента участником продажи;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в) ни один из участников не сделал предложение о начальн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>ой цене земельного участка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9. Порядок заключения договора купли-продажи</w:t>
      </w:r>
      <w:r w:rsidR="00A14CD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8C3CA8" w:rsidRDefault="008C3CA8" w:rsidP="008C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C3CA8" w:rsidRPr="008C3CA8" w:rsidRDefault="00934228" w:rsidP="008C3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Договор купли-продажи 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земельного участка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заключается между Продавцом и победителем аукциона </w:t>
      </w:r>
      <w:r w:rsidR="008C3CA8" w:rsidRPr="008C3C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законодательством порядке не ранее чем через 10 дней со дня размещения информации о результатах аукциона на официальном сайте Российской Федерации в сети «Интернет». При отказе или уклонении победителя аукциона от заключения в установленный срок договора аренды земельного участка   задаток   ему   не возвращается,   он  утрачивает    право на   заключение  указанного договора. Результаты аукциона аннулируются продавцом. Задаток зачисляется в бюджет городского поселения – город Павловск.</w:t>
      </w:r>
    </w:p>
    <w:p w:rsidR="00934228" w:rsidRPr="00305A16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Оплата 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>земельного участка</w:t>
      </w:r>
      <w:r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покупателем производится в порядке и сроки, которые установлены договором купли-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продажи земельного участка</w:t>
      </w:r>
      <w:r w:rsidR="008C3CA8">
        <w:rPr>
          <w:rFonts w:ascii="Times New Roman" w:eastAsia="Times New Roman" w:hAnsi="Times New Roman" w:cs="Times New Roman"/>
          <w:sz w:val="25"/>
          <w:szCs w:val="25"/>
          <w:lang w:eastAsia="ru-RU"/>
        </w:rPr>
        <w:t>, в течение 7 (семи</w:t>
      </w:r>
      <w:r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 дней </w:t>
      </w:r>
      <w:proofErr w:type="gramStart"/>
      <w:r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заключения</w:t>
      </w:r>
      <w:proofErr w:type="gramEnd"/>
      <w:r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договора купли-продажи.</w:t>
      </w:r>
    </w:p>
    <w:p w:rsidR="00C46EC6" w:rsidRPr="00305A16" w:rsidRDefault="00C46EC6" w:rsidP="00C46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Получатель:  УФК по Воронежской области (Администрация городского поселения город Павловск Павловского муниципального района Воронежской области) </w:t>
      </w:r>
    </w:p>
    <w:p w:rsidR="00C46EC6" w:rsidRPr="00305A16" w:rsidRDefault="00C46EC6" w:rsidP="00C46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Реквизиты получателя: ИНН 3620000239, КПП 362001001, </w:t>
      </w:r>
      <w:proofErr w:type="gramStart"/>
      <w:r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proofErr w:type="gramEnd"/>
      <w:r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>/с 03100643000000013100</w:t>
      </w:r>
      <w:r w:rsidR="00305A16"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>, л/с 04313007940.</w:t>
      </w:r>
      <w:r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Наименование банка ОТДЕЛЕНИЕ ВОРОНЕЖ БАНКА РОССИИ//УФК по Воро</w:t>
      </w:r>
      <w:r w:rsidR="00305A16"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>нежской области г. Воронеж, БИК</w:t>
      </w:r>
      <w:r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УФК по Воронежской области 012007084, Единый казначейский счет 40102810945370</w:t>
      </w:r>
      <w:r w:rsidR="00305A16"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>000023, КБК 91411406025130000430, ОКТМО 20633101, ОКПО 22792585.</w:t>
      </w:r>
    </w:p>
    <w:p w:rsidR="00934228" w:rsidRPr="00CD2730" w:rsidRDefault="00934228" w:rsidP="00C4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назначение: доходцы от реализации основных средств.    Денежные средства по договору купли-продажи должны быть внесены в безналичном порядке. НДС оплачивается в</w:t>
      </w: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соответствии с действующим законодательством.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27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Задаток, перечисленный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покупателем для участия в аукционе в электронной форме, засчитывается в счет</w:t>
      </w:r>
      <w:r w:rsid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оплаты земельного участка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10. Переход права собствен</w:t>
      </w:r>
      <w:r w:rsidR="00305A1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ности на земельный участок</w:t>
      </w:r>
      <w:r w:rsidR="00A14CD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934228" w:rsidRPr="00934228" w:rsidRDefault="00934228" w:rsidP="00934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 собственности на </w:t>
      </w:r>
      <w:r w:rsidR="00E070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земельный участок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переходит к покупателю в порядке, установленном законодательством Российской Федерации и договором купли-продажи, после полной оплаты стоимости</w:t>
      </w:r>
      <w:r w:rsidR="00E070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земельного участка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Факт оплаты подтверждается </w:t>
      </w: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выпиской со счета Продавца о поступлении средств в размере и сроки, которые указаны в договоре купли-продажи.</w:t>
      </w:r>
    </w:p>
    <w:p w:rsidR="00934228" w:rsidRPr="00934228" w:rsidRDefault="00934228" w:rsidP="009342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34228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C46EC6" w:rsidRPr="00A371B7" w:rsidRDefault="00C46EC6" w:rsidP="00A371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1B7" w:rsidRPr="00A371B7" w:rsidRDefault="00A14CD1" w:rsidP="00A371B7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371B7"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371B7"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</w:t>
      </w:r>
    </w:p>
    <w:p w:rsidR="00C46EC6" w:rsidRDefault="00A371B7" w:rsidP="005A43A6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город Павловск</w:t>
      </w:r>
      <w:r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371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1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В.А. Щербаков</w:t>
      </w:r>
    </w:p>
    <w:p w:rsidR="00A14CD1" w:rsidRDefault="00A14CD1" w:rsidP="00A14C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41C" w:rsidRDefault="005A741C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41C" w:rsidRDefault="005A741C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41C" w:rsidRDefault="005A741C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688" w:rsidRDefault="0060168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CE1" w:rsidRDefault="00D24CE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CE1" w:rsidRDefault="00D24CE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CE1" w:rsidRDefault="00D24CE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CE1" w:rsidRDefault="00D24CE1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CA8" w:rsidRDefault="008C3CA8" w:rsidP="00914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CA8" w:rsidRDefault="008C3CA8" w:rsidP="0090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8F3" w:rsidRPr="009058F3" w:rsidRDefault="009058F3" w:rsidP="0090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9058F3" w:rsidRPr="009058F3" w:rsidRDefault="009058F3" w:rsidP="0090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заключения договора купли-продажи</w:t>
      </w:r>
      <w:r w:rsidRPr="00905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земельного участка</w:t>
      </w:r>
    </w:p>
    <w:p w:rsidR="009058F3" w:rsidRPr="009058F3" w:rsidRDefault="009058F3" w:rsidP="0090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8F3" w:rsidRPr="009058F3" w:rsidRDefault="009058F3" w:rsidP="009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От________________________________________________________________________________</w:t>
      </w:r>
    </w:p>
    <w:p w:rsidR="009058F3" w:rsidRPr="009058F3" w:rsidRDefault="009058F3" w:rsidP="009058F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ЛИЦА:</w:t>
      </w:r>
    </w:p>
    <w:p w:rsidR="009058F3" w:rsidRPr="009058F3" w:rsidRDefault="009058F3" w:rsidP="009058F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 №________, кем и когда выдан____________________________________</w:t>
      </w:r>
    </w:p>
    <w:p w:rsidR="009058F3" w:rsidRPr="009058F3" w:rsidRDefault="009058F3" w:rsidP="009058F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регистрации__________________________________________________________________</w:t>
      </w:r>
    </w:p>
    <w:p w:rsidR="009058F3" w:rsidRPr="009058F3" w:rsidRDefault="009058F3" w:rsidP="009058F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адрес_____________________________________________________________________</w:t>
      </w:r>
    </w:p>
    <w:p w:rsidR="009058F3" w:rsidRPr="009058F3" w:rsidRDefault="009058F3" w:rsidP="009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_______________________________________________________________</w:t>
      </w:r>
    </w:p>
    <w:p w:rsidR="009058F3" w:rsidRPr="009058F3" w:rsidRDefault="009058F3" w:rsidP="009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почта:_________________________________________________________________</w:t>
      </w:r>
    </w:p>
    <w:p w:rsidR="009058F3" w:rsidRPr="009058F3" w:rsidRDefault="009058F3" w:rsidP="009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 (ИП):</w:t>
      </w:r>
    </w:p>
    <w:p w:rsidR="009058F3" w:rsidRPr="009058F3" w:rsidRDefault="009058F3" w:rsidP="009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ОГРН________________________________, ИНН________________________________________</w:t>
      </w: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_______________________________в лице ____________________________</w:t>
      </w: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адрес:_______________________________ контактный телефон:__________________</w:t>
      </w:r>
    </w:p>
    <w:p w:rsidR="009058F3" w:rsidRPr="009058F3" w:rsidRDefault="009058F3" w:rsidP="009058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8F3" w:rsidRPr="009058F3" w:rsidRDefault="009058F3" w:rsidP="000C2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извещением о проведен</w:t>
      </w:r>
      <w:proofErr w:type="gramStart"/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</w:t>
      </w:r>
      <w:r w:rsidRPr="0090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открытого по составу участников и форме 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предложений о размере</w:t>
      </w:r>
      <w:r w:rsidR="000C2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земельного участка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купли-продажи земельного участка, расположенного по адресу: </w:t>
      </w:r>
      <w:proofErr w:type="gramStart"/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Воронежская область, Павловский муниципальный район, городское поселение - город Павловск,</w:t>
      </w:r>
      <w:r w:rsidRPr="009058F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16, категория земель – земли населенных пунктов, разрешенное использование: благоустройство территории,</w:t>
      </w:r>
      <w:r w:rsidRPr="009058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450 </w:t>
      </w:r>
      <w:proofErr w:type="spellStart"/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номер: 36:20:0100020:397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сайте </w:t>
      </w:r>
      <w:hyperlink r:id="rId17" w:history="1">
        <w:r w:rsidRPr="009058F3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058F3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058F3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9058F3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058F3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9058F3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058F3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«Интернет», настоящей заявкой подтверждаю свое намерение участвовать в аукционе.</w:t>
      </w:r>
      <w:proofErr w:type="gramEnd"/>
    </w:p>
    <w:p w:rsidR="009058F3" w:rsidRPr="009058F3" w:rsidRDefault="009058F3" w:rsidP="009058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располагаю информацией о предмете аукциона, начальной цене, величине повышения начальной цены («шаг аукциона») предмета аукциона, времени и месте проведения аукциона, порядке его проведения, в том числе об оформлении участия в аукционе, порядке определения победи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теля, заключения договора купли-продажи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участка.</w:t>
      </w:r>
    </w:p>
    <w:p w:rsidR="009058F3" w:rsidRPr="009058F3" w:rsidRDefault="009058F3" w:rsidP="009058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на дату подписания настоящей заявки обладаю всей полнотой сведений об Участке, а также </w:t>
      </w:r>
      <w:proofErr w:type="gramStart"/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Участком на местности.</w:t>
      </w:r>
    </w:p>
    <w:p w:rsidR="009058F3" w:rsidRPr="009058F3" w:rsidRDefault="009058F3" w:rsidP="009058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на указанных в извещении условиях.</w:t>
      </w:r>
    </w:p>
    <w:p w:rsidR="009058F3" w:rsidRPr="009058F3" w:rsidRDefault="009058F3" w:rsidP="009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проектом договора купли-продажи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ознакомлен, с условиями согласен.</w:t>
      </w:r>
    </w:p>
    <w:p w:rsidR="009058F3" w:rsidRPr="009058F3" w:rsidRDefault="009058F3" w:rsidP="009058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Подавая настоящую заявку на участие в аукционе, обязуюсь соблюдать условия его проведения, содержащиеся в извещении.</w:t>
      </w:r>
    </w:p>
    <w:p w:rsidR="009058F3" w:rsidRPr="009058F3" w:rsidRDefault="009058F3" w:rsidP="009058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победителем аукциона обязуюсь:</w:t>
      </w:r>
    </w:p>
    <w:p w:rsidR="009058F3" w:rsidRPr="009058F3" w:rsidRDefault="009058F3" w:rsidP="009058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подписать протокол о результатах аукциона;</w:t>
      </w:r>
    </w:p>
    <w:p w:rsidR="009058F3" w:rsidRPr="009058F3" w:rsidRDefault="009058F3" w:rsidP="009058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заключить в установленный срок догово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купли-продажи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принять Участок по акту приема-передачи.</w:t>
      </w:r>
    </w:p>
    <w:p w:rsidR="009058F3" w:rsidRPr="009058F3" w:rsidRDefault="009058F3" w:rsidP="009058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реквизиты, на которые следует перечислить в установленных законодательством случаях подлежащую возврату сумму задатка__________________. Уведомление Заявителя осуществляется по следующему адресу: _________________________ контактный телефон ______ _____ факс. __________________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___.</w:t>
      </w: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(уполномоченного представителя Заявителя)</w:t>
      </w: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_________________/_________________/</w:t>
      </w: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5A741C" w:rsidRDefault="005A741C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8F3" w:rsidRDefault="009058F3" w:rsidP="009E7A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A2F" w:rsidRDefault="009E7A2F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063" w:rsidRDefault="000C2063" w:rsidP="00CD2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063" w:rsidRDefault="000C2063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228" w:rsidRPr="00934228" w:rsidRDefault="0093422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934228" w:rsidRPr="00934228" w:rsidRDefault="00934228" w:rsidP="009342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аукционной документации</w:t>
      </w:r>
    </w:p>
    <w:p w:rsidR="00934228" w:rsidRPr="00934228" w:rsidRDefault="00934228" w:rsidP="004E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8FB" w:rsidRDefault="006A08FB" w:rsidP="004E034B">
      <w:pPr>
        <w:pStyle w:val="a6"/>
        <w:spacing w:before="0"/>
        <w:outlineLvl w:val="0"/>
        <w:rPr>
          <w:iCs/>
          <w:sz w:val="24"/>
          <w:szCs w:val="24"/>
          <w:u w:val="single"/>
        </w:rPr>
      </w:pPr>
      <w:r w:rsidRPr="00E80A49">
        <w:rPr>
          <w:iCs/>
          <w:sz w:val="24"/>
          <w:szCs w:val="24"/>
        </w:rPr>
        <w:t xml:space="preserve">Договор купли-продажи №___ </w:t>
      </w:r>
    </w:p>
    <w:p w:rsidR="004E034B" w:rsidRPr="004E034B" w:rsidRDefault="004E034B" w:rsidP="004E034B">
      <w:pPr>
        <w:spacing w:after="0" w:line="240" w:lineRule="auto"/>
        <w:rPr>
          <w:lang w:eastAsia="ru-RU"/>
        </w:rPr>
      </w:pPr>
    </w:p>
    <w:p w:rsidR="006A08FB" w:rsidRDefault="00E80A49" w:rsidP="004E0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Павловск</w:t>
      </w:r>
      <w:r w:rsidR="005A741C">
        <w:rPr>
          <w:rFonts w:ascii="Times New Roman" w:hAnsi="Times New Roman" w:cs="Times New Roman"/>
          <w:sz w:val="24"/>
          <w:szCs w:val="24"/>
        </w:rPr>
        <w:t xml:space="preserve">       «__»  _________ 2024</w:t>
      </w:r>
      <w:r w:rsidR="007D7FC3">
        <w:rPr>
          <w:rFonts w:ascii="Times New Roman" w:hAnsi="Times New Roman" w:cs="Times New Roman"/>
          <w:sz w:val="24"/>
          <w:szCs w:val="24"/>
        </w:rPr>
        <w:t>г.</w:t>
      </w:r>
    </w:p>
    <w:p w:rsidR="006A08FB" w:rsidRPr="008001C1" w:rsidRDefault="006A08FB" w:rsidP="004E03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08FB" w:rsidRPr="001C5E39" w:rsidRDefault="008001C1" w:rsidP="001C5E39">
      <w:pPr>
        <w:shd w:val="clear" w:color="auto" w:fill="FFFFFF"/>
        <w:spacing w:after="0" w:line="240" w:lineRule="auto"/>
        <w:ind w:left="28" w:firstLine="69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1C1">
        <w:rPr>
          <w:rFonts w:ascii="Times New Roman" w:hAnsi="Times New Roman" w:cs="Times New Roman"/>
          <w:sz w:val="24"/>
          <w:szCs w:val="24"/>
        </w:rPr>
        <w:t>Администрация городского поселения город Павловск Павловского муниципального района Воронежской области, в лице главы городского поселения – город Павловск Щербакова Вячеслава Алексеевича, действующего на основании Устава, п</w:t>
      </w:r>
      <w:r w:rsidR="005A741C">
        <w:rPr>
          <w:rFonts w:ascii="Times New Roman" w:hAnsi="Times New Roman" w:cs="Times New Roman"/>
          <w:sz w:val="24"/>
          <w:szCs w:val="24"/>
        </w:rPr>
        <w:t>остановления администрации от 15.09.2023 № 345</w:t>
      </w:r>
      <w:r w:rsidRPr="008001C1">
        <w:rPr>
          <w:rFonts w:ascii="Times New Roman" w:hAnsi="Times New Roman" w:cs="Times New Roman"/>
          <w:sz w:val="24"/>
          <w:szCs w:val="24"/>
        </w:rPr>
        <w:t xml:space="preserve"> «О вступлении в должность главы городского поселения – город Павловск», име</w:t>
      </w:r>
      <w:r w:rsidR="005A741C">
        <w:rPr>
          <w:rFonts w:ascii="Times New Roman" w:hAnsi="Times New Roman" w:cs="Times New Roman"/>
          <w:sz w:val="24"/>
          <w:szCs w:val="24"/>
        </w:rPr>
        <w:t xml:space="preserve">нуемый в дальнейшем «Продавец» </w:t>
      </w:r>
      <w:r w:rsidRPr="008001C1">
        <w:rPr>
          <w:rFonts w:ascii="Times New Roman" w:hAnsi="Times New Roman" w:cs="Times New Roman"/>
          <w:sz w:val="24"/>
          <w:szCs w:val="24"/>
        </w:rPr>
        <w:t>с одной стороны, и __</w:t>
      </w:r>
      <w:r w:rsidR="005A741C">
        <w:rPr>
          <w:rFonts w:ascii="Times New Roman" w:hAnsi="Times New Roman" w:cs="Times New Roman"/>
          <w:sz w:val="24"/>
          <w:szCs w:val="24"/>
        </w:rPr>
        <w:t>________________________</w:t>
      </w:r>
      <w:r w:rsidRPr="008001C1">
        <w:rPr>
          <w:rFonts w:ascii="Times New Roman" w:hAnsi="Times New Roman" w:cs="Times New Roman"/>
          <w:sz w:val="24"/>
          <w:szCs w:val="24"/>
        </w:rPr>
        <w:t>именуемый в  дальнейшем «Покупатель»,  с другой стороны, заключили настоящий договор о нижеследующем</w:t>
      </w:r>
      <w:r w:rsidR="006A08FB" w:rsidRPr="008001C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6A08FB" w:rsidRDefault="006A08FB" w:rsidP="00130BCC">
      <w:pPr>
        <w:shd w:val="clear" w:color="auto" w:fill="FFFFFF"/>
        <w:spacing w:after="0" w:line="240" w:lineRule="auto"/>
        <w:ind w:left="28" w:firstLine="692"/>
        <w:jc w:val="center"/>
        <w:outlineLvl w:val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1. Предмет договора</w:t>
      </w:r>
      <w:r w:rsidR="004E034B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130BCC" w:rsidRPr="00954FC6" w:rsidRDefault="006A08FB" w:rsidP="006A08FB">
      <w:pPr>
        <w:shd w:val="clear" w:color="auto" w:fill="FFFFFF"/>
        <w:tabs>
          <w:tab w:val="left" w:pos="1454"/>
        </w:tabs>
        <w:spacing w:after="0" w:line="240" w:lineRule="auto"/>
        <w:ind w:left="6" w:right="2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30BCC">
        <w:rPr>
          <w:rFonts w:ascii="Times New Roman" w:hAnsi="Times New Roman" w:cs="Times New Roman"/>
          <w:sz w:val="24"/>
          <w:szCs w:val="24"/>
        </w:rPr>
        <w:t>1.1</w:t>
      </w:r>
      <w:r w:rsidR="004E034B">
        <w:rPr>
          <w:rFonts w:ascii="Times New Roman" w:hAnsi="Times New Roman" w:cs="Times New Roman"/>
          <w:sz w:val="24"/>
          <w:szCs w:val="24"/>
        </w:rPr>
        <w:t>.</w:t>
      </w:r>
      <w:r w:rsidR="00130BCC" w:rsidRPr="00130BCC">
        <w:rPr>
          <w:rFonts w:ascii="Times New Roman" w:hAnsi="Times New Roman" w:cs="Times New Roman"/>
          <w:sz w:val="24"/>
          <w:szCs w:val="24"/>
        </w:rPr>
        <w:t xml:space="preserve"> В соответствии с протоколом о результатах электронного аукциона № ______ от _________20</w:t>
      </w:r>
      <w:r w:rsidR="00130BCC" w:rsidRPr="00954FC6">
        <w:rPr>
          <w:rFonts w:ascii="Times New Roman" w:hAnsi="Times New Roman" w:cs="Times New Roman"/>
          <w:sz w:val="24"/>
          <w:szCs w:val="24"/>
        </w:rPr>
        <w:t>__ г.</w:t>
      </w:r>
      <w:r w:rsidRPr="00954FC6">
        <w:rPr>
          <w:rFonts w:ascii="Times New Roman" w:hAnsi="Times New Roman" w:cs="Times New Roman"/>
          <w:sz w:val="24"/>
          <w:szCs w:val="24"/>
        </w:rPr>
        <w:t>, Продавец продает, а Покупатель приобретает в собственность объект недвижимости</w:t>
      </w:r>
      <w:r w:rsidR="00130BCC" w:rsidRPr="00954FC6">
        <w:rPr>
          <w:rFonts w:ascii="Times New Roman" w:hAnsi="Times New Roman" w:cs="Times New Roman"/>
          <w:sz w:val="24"/>
          <w:szCs w:val="24"/>
        </w:rPr>
        <w:t>:</w:t>
      </w:r>
    </w:p>
    <w:p w:rsidR="006A08FB" w:rsidRPr="004E034B" w:rsidRDefault="00601688" w:rsidP="004E0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расположенный по адресу: </w:t>
      </w:r>
      <w:proofErr w:type="gramStart"/>
      <w:r w:rsidRPr="005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область, Павловский район, г. Павловск, ул. Ленина, 16, </w:t>
      </w:r>
      <w:r w:rsidRPr="00601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населенных пунктов, разрешенное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ание: б</w:t>
      </w:r>
      <w:r w:rsidRPr="00601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лагоустройство территории,</w:t>
      </w:r>
      <w:r w:rsidRPr="005A74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450 </w:t>
      </w:r>
      <w:proofErr w:type="spellStart"/>
      <w:r w:rsidRPr="005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номер: 36:20:0100020:397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4E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08FB" w:rsidRPr="00954FC6">
        <w:rPr>
          <w:rFonts w:ascii="Times New Roman" w:hAnsi="Times New Roman" w:cs="Times New Roman"/>
          <w:sz w:val="24"/>
          <w:szCs w:val="24"/>
        </w:rPr>
        <w:t>(далее – «Объект»).</w:t>
      </w:r>
      <w:proofErr w:type="gramEnd"/>
    </w:p>
    <w:p w:rsidR="00654E6C" w:rsidRDefault="006A08FB" w:rsidP="006A08FB">
      <w:pPr>
        <w:shd w:val="clear" w:color="auto" w:fill="FFFFFF"/>
        <w:tabs>
          <w:tab w:val="left" w:pos="1133"/>
        </w:tabs>
        <w:spacing w:after="0" w:line="240" w:lineRule="auto"/>
        <w:ind w:left="6" w:right="29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Объект</w:t>
      </w:r>
      <w:r w:rsidR="00601688">
        <w:rPr>
          <w:rFonts w:ascii="Times New Roman" w:hAnsi="Times New Roman" w:cs="Times New Roman"/>
          <w:sz w:val="24"/>
          <w:szCs w:val="24"/>
        </w:rPr>
        <w:t xml:space="preserve"> недвижимости принадлежи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654E6C">
        <w:rPr>
          <w:rFonts w:ascii="Times New Roman" w:hAnsi="Times New Roman" w:cs="Times New Roman"/>
          <w:sz w:val="24"/>
          <w:szCs w:val="24"/>
        </w:rPr>
        <w:t>«Продавцу»</w:t>
      </w:r>
      <w:r w:rsidR="004E034B">
        <w:rPr>
          <w:rFonts w:ascii="Times New Roman" w:hAnsi="Times New Roman" w:cs="Times New Roman"/>
          <w:sz w:val="24"/>
          <w:szCs w:val="24"/>
        </w:rPr>
        <w:t xml:space="preserve"> </w:t>
      </w:r>
      <w:r w:rsidR="00654E6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праве собственности, о чем в Едином государственном реестре прав на недвижимое имущество и сделок с ним сделана запись регистрации</w:t>
      </w:r>
      <w:r w:rsidR="00654E6C">
        <w:rPr>
          <w:rFonts w:ascii="Times New Roman" w:hAnsi="Times New Roman" w:cs="Times New Roman"/>
          <w:sz w:val="24"/>
          <w:szCs w:val="24"/>
        </w:rPr>
        <w:t>:</w:t>
      </w:r>
    </w:p>
    <w:p w:rsidR="00601688" w:rsidRDefault="00601688" w:rsidP="006A08FB">
      <w:pPr>
        <w:spacing w:after="0" w:line="240" w:lineRule="auto"/>
        <w:ind w:left="6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Земельный участок, расположенный по адресу: </w:t>
      </w:r>
      <w:proofErr w:type="gramStart"/>
      <w:r w:rsidRPr="005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область, Павловский район, г. Павловск, ул. Ленина, 16, </w:t>
      </w:r>
      <w:r w:rsidRPr="00601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населенных пунктов, разрешенное использов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ание: б</w:t>
      </w:r>
      <w:r w:rsidRPr="00601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лагоустройство территории,</w:t>
      </w:r>
      <w:r w:rsidRPr="005A74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A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450 </w:t>
      </w:r>
      <w:proofErr w:type="spellStart"/>
      <w:r w:rsidRPr="005A74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A741C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номер: 36:20:0100020:397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gramEnd"/>
    </w:p>
    <w:p w:rsidR="006A08FB" w:rsidRDefault="006A08FB" w:rsidP="001C5E39">
      <w:pPr>
        <w:spacing w:after="0" w:line="240" w:lineRule="auto"/>
        <w:ind w:left="6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Объект</w:t>
      </w:r>
      <w:r w:rsidR="00A6408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 не продан</w:t>
      </w:r>
      <w:r w:rsidR="00153F5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не подарен</w:t>
      </w:r>
      <w:r w:rsidR="00153F5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не заложен</w:t>
      </w:r>
      <w:r w:rsidR="00153F5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под</w:t>
      </w:r>
      <w:r w:rsidR="00153F5C">
        <w:rPr>
          <w:rFonts w:ascii="Times New Roman" w:hAnsi="Times New Roman" w:cs="Times New Roman"/>
          <w:sz w:val="24"/>
          <w:szCs w:val="24"/>
        </w:rPr>
        <w:t xml:space="preserve"> арестом (запрещением) не состоя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C070CB" w:rsidRDefault="006A08FB" w:rsidP="004E034B">
      <w:pPr>
        <w:shd w:val="clear" w:color="auto" w:fill="FFFFFF"/>
        <w:spacing w:after="0" w:line="240" w:lineRule="auto"/>
        <w:ind w:left="2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Цена договора и порядок расчетов</w:t>
      </w:r>
      <w:r w:rsidR="004E034B">
        <w:rPr>
          <w:rFonts w:ascii="Times New Roman" w:hAnsi="Times New Roman" w:cs="Times New Roman"/>
          <w:b/>
          <w:sz w:val="24"/>
          <w:szCs w:val="24"/>
        </w:rPr>
        <w:t>.</w:t>
      </w:r>
    </w:p>
    <w:p w:rsidR="006A08FB" w:rsidRDefault="006A08FB" w:rsidP="004E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Цена настоящего договора установлена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  <w:u w:val="single"/>
        </w:rPr>
        <w:t>(___________)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6A08FB" w:rsidRDefault="006A08FB" w:rsidP="006A08FB">
      <w:pPr>
        <w:pStyle w:val="a7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Покупатель обязан уплатить цену настоящего договора единовременно путём перечисления денежных средств на расчетный счет Продавца, указанный в настоящем договоре, в безналичном порядке в </w:t>
      </w:r>
      <w:r>
        <w:rPr>
          <w:rFonts w:ascii="Times New Roman" w:hAnsi="Times New Roman" w:cs="Times New Roman"/>
          <w:sz w:val="24"/>
          <w:szCs w:val="24"/>
        </w:rPr>
        <w:t>течение 5 (пяти) календарных дней от даты заключения Договора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10925" w:rsidRPr="001C5E39" w:rsidRDefault="006A08FB" w:rsidP="001C5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15441">
        <w:rPr>
          <w:rFonts w:ascii="Times New Roman" w:hAnsi="Times New Roman" w:cs="Times New Roman"/>
          <w:sz w:val="24"/>
          <w:szCs w:val="24"/>
        </w:rPr>
        <w:t xml:space="preserve">2.3. </w:t>
      </w:r>
      <w:r w:rsidR="00610925" w:rsidRPr="003154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оплате считаются выполненными с момента поступления денежных сре</w:t>
      </w:r>
      <w:proofErr w:type="gramStart"/>
      <w:r w:rsidR="00610925" w:rsidRPr="0031544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="00610925" w:rsidRPr="003154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объёме по следующим</w:t>
      </w:r>
      <w:r w:rsidR="00315441" w:rsidRPr="0031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925" w:rsidRPr="003154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реквизитам получателя: </w:t>
      </w:r>
      <w:r w:rsidR="00315441" w:rsidRPr="003154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ИНН 3620000239, КПП 362001001, </w:t>
      </w:r>
      <w:proofErr w:type="gramStart"/>
      <w:r w:rsidR="00315441" w:rsidRPr="00315441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proofErr w:type="gramEnd"/>
      <w:r w:rsidR="00315441" w:rsidRPr="00315441">
        <w:rPr>
          <w:rFonts w:ascii="Times New Roman" w:eastAsia="Times New Roman" w:hAnsi="Times New Roman" w:cs="Times New Roman"/>
          <w:sz w:val="25"/>
          <w:szCs w:val="25"/>
          <w:lang w:eastAsia="ru-RU"/>
        </w:rPr>
        <w:t>/с 03100643000000013100, л/с 04313007940. Наименование банка</w:t>
      </w:r>
      <w:r w:rsidR="00315441" w:rsidRPr="00305A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ОТДЕЛЕНИЕ ВОРОНЕЖ БАНКА РОССИИ//УФК по Воронежской области г. Воронеж, БИК УФК по Воронежской области 012007084, Единый казначейский счет 40102810945370000023, КБК 91411406025130000430, ОКТМО 20633101, ОКПО 22792585.</w:t>
      </w:r>
    </w:p>
    <w:p w:rsidR="00BB425A" w:rsidRDefault="006A08FB" w:rsidP="004E034B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3. Права и обязанности Сторон</w:t>
      </w:r>
      <w:r w:rsidR="004E034B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6A08FB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Продавец обязуется в срок не позднее 10-ти календарных дней после полной оплаты Покупателем приобретаемых Объектов, передать Объект Покупателю по акту приема-передачи. </w:t>
      </w:r>
    </w:p>
    <w:p w:rsidR="006A08FB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Покупатель обязуется: </w:t>
      </w:r>
    </w:p>
    <w:p w:rsidR="006A08FB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цену продажи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Объекта в размере, сроки и в порядке, установленные в статье 2 настоящего договора. </w:t>
      </w:r>
    </w:p>
    <w:p w:rsidR="006A08FB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срок, предусмотренный п. 3.1 настоящего договора.</w:t>
      </w:r>
    </w:p>
    <w:p w:rsidR="004E034B" w:rsidRPr="001C5E39" w:rsidRDefault="006A08FB" w:rsidP="001C5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 момента оформления акта приема-передачи Покупатель вправе оформлять право собственности на приобретенный Объект в порядке, установленном законодательством.</w:t>
      </w:r>
    </w:p>
    <w:p w:rsidR="006A08FB" w:rsidRDefault="006A08FB" w:rsidP="00BB425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Ответственность Сторон</w:t>
      </w:r>
      <w:r w:rsidR="004E03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3FA0" w:rsidRPr="00C66BB5" w:rsidRDefault="006A08FB" w:rsidP="005C3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lastRenderedPageBreak/>
        <w:t>4.1. За нарушение сроков оплаты цены настоящего договора Покупатель уплачивает Продавцу проценты за пользование чужими денежными средствами в размере 0,2 % от невнесенной суммы за каждый день просрочки.</w:t>
      </w:r>
    </w:p>
    <w:p w:rsidR="005C3FA0" w:rsidRPr="00C66BB5" w:rsidRDefault="005C3FA0" w:rsidP="005C3F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>4.2. За нарушение обязательств по оплате приобретаемого имущества в размере и в сроки, установленные настоящим Договором, Покупатель выплачивает Продавцу неустойку (пеню) в размере 1/300 ставки рефинансирования ЦБ РФ, действующей на момент просрочки, от размера невнесенной суммы за каждый календарный день просрочки.</w:t>
      </w:r>
    </w:p>
    <w:p w:rsidR="006A08FB" w:rsidRPr="00C66BB5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>4.</w:t>
      </w:r>
      <w:r w:rsidR="005C3FA0" w:rsidRPr="00C66BB5">
        <w:rPr>
          <w:rFonts w:ascii="Times New Roman" w:hAnsi="Times New Roman" w:cs="Times New Roman"/>
          <w:sz w:val="23"/>
          <w:szCs w:val="23"/>
        </w:rPr>
        <w:t>3</w:t>
      </w:r>
      <w:r w:rsidRPr="00C66BB5">
        <w:rPr>
          <w:rFonts w:ascii="Times New Roman" w:hAnsi="Times New Roman" w:cs="Times New Roman"/>
          <w:sz w:val="23"/>
          <w:szCs w:val="23"/>
        </w:rPr>
        <w:t>. Просрочка внесения средств по оплате Объекта не может составлять более семи дней (далее – допустимая просрочка).</w:t>
      </w:r>
    </w:p>
    <w:p w:rsidR="006A08FB" w:rsidRPr="00C66BB5" w:rsidRDefault="006A08FB" w:rsidP="006A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>Просрочка свыше семи дней считается отказом Покупателя от исполнения обязательств по настоящему договору.</w:t>
      </w:r>
    </w:p>
    <w:p w:rsidR="00C66BB5" w:rsidRPr="00C66BB5" w:rsidRDefault="006A08FB" w:rsidP="00C66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6BB5">
        <w:rPr>
          <w:rFonts w:ascii="Times New Roman" w:hAnsi="Times New Roman" w:cs="Times New Roman"/>
          <w:sz w:val="23"/>
          <w:szCs w:val="23"/>
        </w:rPr>
        <w:t xml:space="preserve">Продавец в течение пяти дней с момента истечения допустимой просрочки, направляет Покупателю письменное уведомление, </w:t>
      </w:r>
      <w:proofErr w:type="gramStart"/>
      <w:r w:rsidRPr="00C66BB5">
        <w:rPr>
          <w:rFonts w:ascii="Times New Roman" w:hAnsi="Times New Roman" w:cs="Times New Roman"/>
          <w:sz w:val="23"/>
          <w:szCs w:val="23"/>
        </w:rPr>
        <w:t>с даты направления</w:t>
      </w:r>
      <w:proofErr w:type="gramEnd"/>
      <w:r w:rsidRPr="00C66BB5">
        <w:rPr>
          <w:rFonts w:ascii="Times New Roman" w:hAnsi="Times New Roman" w:cs="Times New Roman"/>
          <w:sz w:val="23"/>
          <w:szCs w:val="23"/>
        </w:rPr>
        <w:t xml:space="preserve"> которого настоящий договор считается расторгнутым. Оформление Сторонами дополнительного соглашения о расторжении настоящего договора в данном случае не требуется, и в соответствии с п. 3 ст. 450 ГК РФ он считается расторгнутым.</w:t>
      </w:r>
    </w:p>
    <w:p w:rsidR="006A08FB" w:rsidRDefault="006A08FB" w:rsidP="00C66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Срок действия договора</w:t>
      </w:r>
      <w:r w:rsidR="004E03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прекращает свое действие: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полным исполнением Сторонами своих обязательств;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расторжении в предусмотренных законодательством и настоящим договором случаях;</w:t>
      </w:r>
    </w:p>
    <w:p w:rsidR="006A08FB" w:rsidRDefault="006A08FB" w:rsidP="006A08F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 возникновении иных оснований, предусмотренных законодательством Российской Федерации.</w:t>
      </w:r>
    </w:p>
    <w:p w:rsidR="006A08FB" w:rsidRDefault="006A08FB" w:rsidP="001C5E39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Прочие условия</w:t>
      </w:r>
      <w:r w:rsidR="004E034B">
        <w:rPr>
          <w:rFonts w:ascii="Times New Roman" w:hAnsi="Times New Roman" w:cs="Times New Roman"/>
          <w:b/>
          <w:sz w:val="24"/>
          <w:szCs w:val="24"/>
        </w:rPr>
        <w:t>.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уведомления и сообщения должны направляться в письменной форме.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A08FB" w:rsidRDefault="006A08FB" w:rsidP="006A08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 между Сторонами по вопросам, не нашедшим своего разрешения в тексте настоящего договора, будут решаться путем переговоров на основе законодательства Российской Федерации.</w:t>
      </w:r>
    </w:p>
    <w:p w:rsidR="006A08FB" w:rsidRDefault="006A08FB" w:rsidP="001C5E3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процессе переговоров спорные вопросы не урегулированы, спор</w:t>
      </w:r>
      <w:r w:rsidR="00FE6B3C">
        <w:rPr>
          <w:rFonts w:ascii="Times New Roman" w:hAnsi="Times New Roman" w:cs="Times New Roman"/>
          <w:sz w:val="24"/>
          <w:szCs w:val="24"/>
        </w:rPr>
        <w:t>ы разрешаются в суде по месту нахождения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8FB" w:rsidRDefault="006A08FB" w:rsidP="00651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  <w:r w:rsidR="004E03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08FB" w:rsidRDefault="006A08FB" w:rsidP="001C5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651BA9" w:rsidRPr="00934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силу, по одному для каждой из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8FB" w:rsidRDefault="00651BA9" w:rsidP="00651B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6A08FB">
        <w:rPr>
          <w:rFonts w:ascii="Times New Roman" w:hAnsi="Times New Roman" w:cs="Times New Roman"/>
          <w:b/>
          <w:bCs/>
          <w:sz w:val="24"/>
          <w:szCs w:val="24"/>
        </w:rPr>
        <w:t>Юридические адреса, банковские реквизиты и подписи Сторон</w:t>
      </w:r>
    </w:p>
    <w:tbl>
      <w:tblPr>
        <w:tblW w:w="98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0"/>
        <w:gridCol w:w="4861"/>
      </w:tblGrid>
      <w:tr w:rsidR="006A08FB" w:rsidTr="001C5E39">
        <w:tc>
          <w:tcPr>
            <w:tcW w:w="4960" w:type="dxa"/>
          </w:tcPr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058F3" w:rsidRPr="001C5E39" w:rsidRDefault="009058F3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E39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  <w:p w:rsidR="009058F3" w:rsidRPr="001C5E39" w:rsidRDefault="009058F3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E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городского поселения – город Павловск </w:t>
            </w: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E39">
              <w:rPr>
                <w:rFonts w:ascii="Times New Roman" w:eastAsia="Times New Roman" w:hAnsi="Times New Roman" w:cs="Times New Roman"/>
                <w:b/>
                <w:lang w:eastAsia="ru-RU"/>
              </w:rPr>
              <w:t>Павловского муниципального района Воронежской области</w:t>
            </w: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E39">
              <w:rPr>
                <w:rFonts w:ascii="Times New Roman" w:eastAsia="Times New Roman" w:hAnsi="Times New Roman" w:cs="Times New Roman"/>
                <w:lang w:eastAsia="ru-RU"/>
              </w:rPr>
              <w:t xml:space="preserve">396422 Воронежская область, </w:t>
            </w: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E39">
              <w:rPr>
                <w:rFonts w:ascii="Times New Roman" w:eastAsia="Times New Roman" w:hAnsi="Times New Roman" w:cs="Times New Roman"/>
                <w:lang w:eastAsia="ru-RU"/>
              </w:rPr>
              <w:t xml:space="preserve">г. Павловск, </w:t>
            </w: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E39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Pr="001C5E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1C5E39">
              <w:rPr>
                <w:rFonts w:ascii="Times New Roman" w:eastAsia="Times New Roman" w:hAnsi="Times New Roman" w:cs="Times New Roman"/>
                <w:lang w:eastAsia="ru-RU"/>
              </w:rPr>
              <w:t>1 Мая, д. 20</w:t>
            </w: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E39">
              <w:rPr>
                <w:rFonts w:ascii="Times New Roman" w:eastAsia="Times New Roman" w:hAnsi="Times New Roman" w:cs="Times New Roman"/>
                <w:lang w:eastAsia="ru-RU"/>
              </w:rPr>
              <w:t xml:space="preserve">Глава городского поселения -  </w:t>
            </w:r>
          </w:p>
          <w:p w:rsidR="004E034B" w:rsidRPr="001C5E39" w:rsidRDefault="001C5E39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Павловс</w:t>
            </w:r>
            <w:proofErr w:type="spellEnd"/>
          </w:p>
          <w:p w:rsidR="004E034B" w:rsidRPr="001C5E39" w:rsidRDefault="004E034B" w:rsidP="004E0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E39">
              <w:rPr>
                <w:rFonts w:ascii="Times New Roman" w:eastAsia="Times New Roman" w:hAnsi="Times New Roman" w:cs="Times New Roman"/>
                <w:lang w:eastAsia="ru-RU"/>
              </w:rPr>
              <w:t>_____________________/</w:t>
            </w:r>
            <w:r w:rsidRPr="001C5E3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В.А. Щербаков</w:t>
            </w:r>
            <w:r w:rsidRPr="001C5E3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E39">
              <w:rPr>
                <w:rFonts w:ascii="Times New Roman" w:eastAsia="Times New Roman" w:hAnsi="Times New Roman" w:cs="Times New Roman"/>
                <w:lang w:eastAsia="ru-RU"/>
              </w:rPr>
              <w:t>«____»____________ 2024</w:t>
            </w: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08FB" w:rsidRPr="001C5E39" w:rsidRDefault="004E034B" w:rsidP="004E03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5E3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М.П.                                                </w:t>
            </w:r>
          </w:p>
        </w:tc>
        <w:tc>
          <w:tcPr>
            <w:tcW w:w="4861" w:type="dxa"/>
          </w:tcPr>
          <w:p w:rsidR="006A08FB" w:rsidRPr="001C5E39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8FB" w:rsidRPr="001C5E39" w:rsidRDefault="006A08FB" w:rsidP="0090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5E39">
              <w:rPr>
                <w:rFonts w:ascii="Times New Roman" w:hAnsi="Times New Roman" w:cs="Times New Roman"/>
                <w:b/>
              </w:rPr>
              <w:t>ПОКУПАТЕЛЬ</w:t>
            </w:r>
          </w:p>
          <w:p w:rsidR="006A08FB" w:rsidRPr="001C5E39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8FB" w:rsidRPr="001C5E39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8FB" w:rsidRPr="001C5E39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8FB" w:rsidRPr="001C5E39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8FB" w:rsidRPr="001C5E39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8FB" w:rsidRPr="001C5E39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8FB" w:rsidRPr="001C5E39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A08FB" w:rsidRPr="001C5E39" w:rsidRDefault="006A08F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034B" w:rsidRPr="001C5E39" w:rsidRDefault="004E034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034B" w:rsidRPr="001C5E39" w:rsidRDefault="004E034B" w:rsidP="006A08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C5E39" w:rsidRDefault="001C5E39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E39">
              <w:rPr>
                <w:rFonts w:ascii="Times New Roman" w:eastAsia="Times New Roman" w:hAnsi="Times New Roman" w:cs="Times New Roman"/>
                <w:lang w:eastAsia="ru-RU"/>
              </w:rPr>
              <w:t>_____________________/_____________ /</w:t>
            </w: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E39">
              <w:rPr>
                <w:rFonts w:ascii="Times New Roman" w:eastAsia="Times New Roman" w:hAnsi="Times New Roman" w:cs="Times New Roman"/>
                <w:lang w:eastAsia="ru-RU"/>
              </w:rPr>
              <w:t>«____»____________ 2024</w:t>
            </w:r>
          </w:p>
          <w:p w:rsidR="004E034B" w:rsidRPr="001C5E39" w:rsidRDefault="004E034B" w:rsidP="004E034B">
            <w:pPr>
              <w:tabs>
                <w:tab w:val="left" w:pos="7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034B" w:rsidRPr="001C5E39" w:rsidRDefault="004E034B" w:rsidP="004E034B">
            <w:pPr>
              <w:tabs>
                <w:tab w:val="left" w:pos="10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5E3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М.П.                                                </w:t>
            </w:r>
          </w:p>
          <w:p w:rsidR="006A08FB" w:rsidRPr="001C5E39" w:rsidRDefault="006A08FB" w:rsidP="004E03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58F3" w:rsidRDefault="009058F3" w:rsidP="006A08FB"/>
    <w:p w:rsidR="009058F3" w:rsidRDefault="009058F3" w:rsidP="006A08FB"/>
    <w:p w:rsidR="009058F3" w:rsidRPr="009058F3" w:rsidRDefault="009058F3" w:rsidP="009058F3">
      <w:pPr>
        <w:keepNext/>
        <w:keepLines/>
        <w:spacing w:after="0" w:line="240" w:lineRule="auto"/>
        <w:jc w:val="center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9058F3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А К Т</w:t>
      </w:r>
    </w:p>
    <w:p w:rsidR="009058F3" w:rsidRPr="009058F3" w:rsidRDefault="009058F3" w:rsidP="0090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приёма-передачи земельного участка</w:t>
      </w:r>
    </w:p>
    <w:p w:rsidR="009058F3" w:rsidRPr="009058F3" w:rsidRDefault="009058F3" w:rsidP="00905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345"/>
        <w:gridCol w:w="5793"/>
      </w:tblGrid>
      <w:tr w:rsidR="009058F3" w:rsidRPr="009058F3" w:rsidTr="00CF1E24">
        <w:tc>
          <w:tcPr>
            <w:tcW w:w="4489" w:type="dxa"/>
          </w:tcPr>
          <w:p w:rsidR="009058F3" w:rsidRPr="009058F3" w:rsidRDefault="009058F3" w:rsidP="00905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058F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Павловск</w:t>
            </w:r>
          </w:p>
        </w:tc>
        <w:tc>
          <w:tcPr>
            <w:tcW w:w="5932" w:type="dxa"/>
          </w:tcPr>
          <w:p w:rsidR="009058F3" w:rsidRPr="009058F3" w:rsidRDefault="009058F3" w:rsidP="00905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</w:t>
            </w:r>
          </w:p>
        </w:tc>
      </w:tr>
    </w:tbl>
    <w:p w:rsidR="009058F3" w:rsidRPr="009058F3" w:rsidRDefault="009058F3" w:rsidP="00905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поселения – город Павловск Павловского муниципального района Воронежской области, именуемая в дальнейшем «Арендодатель», в лице ________________________________________, с одной стороны, и </w:t>
      </w:r>
      <w:r w:rsidRPr="009058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_____________________, в лице _____________________, действующего на основании ________________________________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58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именуемое (</w:t>
      </w:r>
      <w:proofErr w:type="spellStart"/>
      <w:r w:rsidRPr="009058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ый</w:t>
      </w:r>
      <w:proofErr w:type="spellEnd"/>
      <w:r w:rsidRPr="009058F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 в дальнейшем «Арендатор» 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совместно именуемые «Стороны», составили настоящий акт о нижеследующем:</w:t>
      </w:r>
      <w:proofErr w:type="gramEnd"/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Продавец передает, а Покупатель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пользование на условиях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</w:t>
      </w:r>
      <w:r w:rsidRPr="009058F3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36:20:0100020:397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Павловский район, г. Павловск, ул. Ленина, 16, категория земель – земли населенных пунктов, разрешенное использование: благоустройство территории,</w:t>
      </w:r>
      <w:r w:rsidRPr="009058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450 </w:t>
      </w:r>
      <w:proofErr w:type="spellStart"/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именуемый в дальнейшем </w:t>
      </w:r>
      <w:r w:rsidRPr="0090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Pr="0090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proofErr w:type="gramEnd"/>
    </w:p>
    <w:p w:rsidR="009058F3" w:rsidRPr="009058F3" w:rsidRDefault="009058F3" w:rsidP="0090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Покупатель</w:t>
      </w:r>
      <w:r w:rsidRPr="009058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удовлетворен качественным состоянием данного земельного участка, установленного путем его осмотра перед подписанием данного акта, и не обнаружил при осмотре каких-либо дефектов и недостатков, о кот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орых ему не сообщил Продавец</w:t>
      </w:r>
      <w:r w:rsidRPr="009058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Состояние участка полностью соответствуют условиям вышеуказанного Договора. </w:t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9058F3">
        <w:rPr>
          <w:rFonts w:ascii="Times New Roman" w:hAnsi="Times New Roman" w:cs="Times New Roman"/>
          <w:sz w:val="24"/>
          <w:szCs w:val="24"/>
        </w:rPr>
        <w:t>Стороны претензии  друг к другу не имеют.</w:t>
      </w: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передал:</w:t>
      </w: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8F3" w:rsidRPr="009058F3" w:rsidRDefault="009058F3" w:rsidP="009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Продавец</w:t>
      </w: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8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принял:</w:t>
      </w:r>
    </w:p>
    <w:p w:rsidR="009058F3" w:rsidRPr="009058F3" w:rsidRDefault="009058F3" w:rsidP="0090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8F3" w:rsidRPr="009058F3" w:rsidRDefault="009058F3" w:rsidP="009058F3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Покупатель</w:t>
      </w:r>
    </w:p>
    <w:p w:rsidR="009058F3" w:rsidRPr="009058F3" w:rsidRDefault="009058F3" w:rsidP="009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8F3" w:rsidRPr="009058F3" w:rsidRDefault="009058F3" w:rsidP="009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8F3" w:rsidRPr="009058F3" w:rsidRDefault="009058F3" w:rsidP="009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8F3" w:rsidRPr="009058F3" w:rsidRDefault="009058F3" w:rsidP="009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8F3" w:rsidRPr="009058F3" w:rsidRDefault="009058F3" w:rsidP="009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8F3" w:rsidRDefault="009058F3" w:rsidP="006A08FB"/>
    <w:p w:rsidR="009058F3" w:rsidRDefault="009058F3" w:rsidP="006A08FB"/>
    <w:p w:rsidR="009058F3" w:rsidRDefault="009058F3" w:rsidP="006A08FB"/>
    <w:sectPr w:rsidR="009058F3" w:rsidSect="007237AF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9E2"/>
    <w:multiLevelType w:val="hybridMultilevel"/>
    <w:tmpl w:val="E19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A39"/>
    <w:rsid w:val="00011628"/>
    <w:rsid w:val="00020E9C"/>
    <w:rsid w:val="00030177"/>
    <w:rsid w:val="000303C8"/>
    <w:rsid w:val="00044FFA"/>
    <w:rsid w:val="00045CCB"/>
    <w:rsid w:val="00063C43"/>
    <w:rsid w:val="00065AED"/>
    <w:rsid w:val="0008560F"/>
    <w:rsid w:val="000942AF"/>
    <w:rsid w:val="000C2063"/>
    <w:rsid w:val="000C467C"/>
    <w:rsid w:val="000D0808"/>
    <w:rsid w:val="000D79A2"/>
    <w:rsid w:val="000F4B16"/>
    <w:rsid w:val="000F78C9"/>
    <w:rsid w:val="001116A7"/>
    <w:rsid w:val="00130BCC"/>
    <w:rsid w:val="0013717B"/>
    <w:rsid w:val="00145264"/>
    <w:rsid w:val="00153579"/>
    <w:rsid w:val="00153F5C"/>
    <w:rsid w:val="0016153B"/>
    <w:rsid w:val="0017565D"/>
    <w:rsid w:val="001C5E39"/>
    <w:rsid w:val="001E7721"/>
    <w:rsid w:val="002042DE"/>
    <w:rsid w:val="00236DBB"/>
    <w:rsid w:val="0025029B"/>
    <w:rsid w:val="002502CC"/>
    <w:rsid w:val="00251468"/>
    <w:rsid w:val="00267F04"/>
    <w:rsid w:val="002B40AE"/>
    <w:rsid w:val="002B5CA3"/>
    <w:rsid w:val="002C787F"/>
    <w:rsid w:val="002F4704"/>
    <w:rsid w:val="002F470E"/>
    <w:rsid w:val="00300477"/>
    <w:rsid w:val="00301525"/>
    <w:rsid w:val="00305A16"/>
    <w:rsid w:val="00315441"/>
    <w:rsid w:val="00315DEF"/>
    <w:rsid w:val="00360E19"/>
    <w:rsid w:val="00381797"/>
    <w:rsid w:val="003855C9"/>
    <w:rsid w:val="00390C4A"/>
    <w:rsid w:val="003D1B7C"/>
    <w:rsid w:val="0041488E"/>
    <w:rsid w:val="00462DD6"/>
    <w:rsid w:val="004634FC"/>
    <w:rsid w:val="00494EE2"/>
    <w:rsid w:val="004A07A0"/>
    <w:rsid w:val="004A60FA"/>
    <w:rsid w:val="004A7246"/>
    <w:rsid w:val="004E034B"/>
    <w:rsid w:val="004E270A"/>
    <w:rsid w:val="004E75F3"/>
    <w:rsid w:val="00514D6F"/>
    <w:rsid w:val="00521009"/>
    <w:rsid w:val="00536D8A"/>
    <w:rsid w:val="00556266"/>
    <w:rsid w:val="005715BD"/>
    <w:rsid w:val="005A43A6"/>
    <w:rsid w:val="005A741C"/>
    <w:rsid w:val="005C003D"/>
    <w:rsid w:val="005C0182"/>
    <w:rsid w:val="005C3FA0"/>
    <w:rsid w:val="005C53EF"/>
    <w:rsid w:val="005F646D"/>
    <w:rsid w:val="005F7673"/>
    <w:rsid w:val="00600514"/>
    <w:rsid w:val="00601688"/>
    <w:rsid w:val="00610925"/>
    <w:rsid w:val="00623D5A"/>
    <w:rsid w:val="0063721F"/>
    <w:rsid w:val="00651BA9"/>
    <w:rsid w:val="00654E6C"/>
    <w:rsid w:val="00677B77"/>
    <w:rsid w:val="006A08FB"/>
    <w:rsid w:val="006A0BD1"/>
    <w:rsid w:val="006E2D91"/>
    <w:rsid w:val="00703391"/>
    <w:rsid w:val="007237AF"/>
    <w:rsid w:val="00737F28"/>
    <w:rsid w:val="0074494B"/>
    <w:rsid w:val="00750435"/>
    <w:rsid w:val="007552B7"/>
    <w:rsid w:val="00761CEB"/>
    <w:rsid w:val="00764570"/>
    <w:rsid w:val="00774FB1"/>
    <w:rsid w:val="007C3A4D"/>
    <w:rsid w:val="007C3CF8"/>
    <w:rsid w:val="007C5E3E"/>
    <w:rsid w:val="007C7D7C"/>
    <w:rsid w:val="007D7FC3"/>
    <w:rsid w:val="008001C1"/>
    <w:rsid w:val="008102D9"/>
    <w:rsid w:val="008201A5"/>
    <w:rsid w:val="00830DFF"/>
    <w:rsid w:val="00833E7E"/>
    <w:rsid w:val="0083511F"/>
    <w:rsid w:val="00861A75"/>
    <w:rsid w:val="0086526D"/>
    <w:rsid w:val="00871489"/>
    <w:rsid w:val="008876FB"/>
    <w:rsid w:val="00896F59"/>
    <w:rsid w:val="008C3CA8"/>
    <w:rsid w:val="008E09B9"/>
    <w:rsid w:val="008F0A39"/>
    <w:rsid w:val="008F5120"/>
    <w:rsid w:val="008F79E2"/>
    <w:rsid w:val="00901308"/>
    <w:rsid w:val="009058F3"/>
    <w:rsid w:val="009127C6"/>
    <w:rsid w:val="0091402C"/>
    <w:rsid w:val="0092133C"/>
    <w:rsid w:val="00934228"/>
    <w:rsid w:val="00946C45"/>
    <w:rsid w:val="009539A5"/>
    <w:rsid w:val="00954FC6"/>
    <w:rsid w:val="00957EAF"/>
    <w:rsid w:val="00961BB4"/>
    <w:rsid w:val="0097486A"/>
    <w:rsid w:val="00983D25"/>
    <w:rsid w:val="00986930"/>
    <w:rsid w:val="009B7DB3"/>
    <w:rsid w:val="009C4C21"/>
    <w:rsid w:val="009C5B72"/>
    <w:rsid w:val="009E7A2F"/>
    <w:rsid w:val="00A14CD1"/>
    <w:rsid w:val="00A371B7"/>
    <w:rsid w:val="00A51648"/>
    <w:rsid w:val="00A52B68"/>
    <w:rsid w:val="00A6408C"/>
    <w:rsid w:val="00A97479"/>
    <w:rsid w:val="00AA4333"/>
    <w:rsid w:val="00AB4F05"/>
    <w:rsid w:val="00AB6CAC"/>
    <w:rsid w:val="00AE1CB8"/>
    <w:rsid w:val="00B0037A"/>
    <w:rsid w:val="00B102B2"/>
    <w:rsid w:val="00B16C9D"/>
    <w:rsid w:val="00B40D57"/>
    <w:rsid w:val="00B529B6"/>
    <w:rsid w:val="00B6790A"/>
    <w:rsid w:val="00B91E86"/>
    <w:rsid w:val="00B97CCA"/>
    <w:rsid w:val="00BB425A"/>
    <w:rsid w:val="00BB7203"/>
    <w:rsid w:val="00BC1AB1"/>
    <w:rsid w:val="00BE5E6B"/>
    <w:rsid w:val="00BE7D4D"/>
    <w:rsid w:val="00C00861"/>
    <w:rsid w:val="00C03133"/>
    <w:rsid w:val="00C03A72"/>
    <w:rsid w:val="00C070CB"/>
    <w:rsid w:val="00C14F17"/>
    <w:rsid w:val="00C37534"/>
    <w:rsid w:val="00C46EC6"/>
    <w:rsid w:val="00C470C4"/>
    <w:rsid w:val="00C4774C"/>
    <w:rsid w:val="00C66BB5"/>
    <w:rsid w:val="00C70CC4"/>
    <w:rsid w:val="00CC79B3"/>
    <w:rsid w:val="00CD2730"/>
    <w:rsid w:val="00CD2B95"/>
    <w:rsid w:val="00CE4F0D"/>
    <w:rsid w:val="00CF1E24"/>
    <w:rsid w:val="00D24CE1"/>
    <w:rsid w:val="00D61441"/>
    <w:rsid w:val="00D82FC7"/>
    <w:rsid w:val="00D8347D"/>
    <w:rsid w:val="00D8447C"/>
    <w:rsid w:val="00D9511C"/>
    <w:rsid w:val="00D96CF6"/>
    <w:rsid w:val="00DC18AA"/>
    <w:rsid w:val="00DE7AFF"/>
    <w:rsid w:val="00E070F1"/>
    <w:rsid w:val="00E67DEF"/>
    <w:rsid w:val="00E80A49"/>
    <w:rsid w:val="00E84041"/>
    <w:rsid w:val="00EA5673"/>
    <w:rsid w:val="00EA56A1"/>
    <w:rsid w:val="00EC1DEF"/>
    <w:rsid w:val="00EC6160"/>
    <w:rsid w:val="00ED6699"/>
    <w:rsid w:val="00EE6666"/>
    <w:rsid w:val="00EF3D94"/>
    <w:rsid w:val="00F2640C"/>
    <w:rsid w:val="00F31244"/>
    <w:rsid w:val="00F52A43"/>
    <w:rsid w:val="00F80B96"/>
    <w:rsid w:val="00F91331"/>
    <w:rsid w:val="00F9328F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2B68"/>
    <w:rPr>
      <w:color w:val="0000FF" w:themeColor="hyperlink"/>
      <w:u w:val="single"/>
    </w:rPr>
  </w:style>
  <w:style w:type="paragraph" w:styleId="a6">
    <w:name w:val="caption"/>
    <w:basedOn w:val="a"/>
    <w:next w:val="a"/>
    <w:semiHidden/>
    <w:unhideWhenUsed/>
    <w:qFormat/>
    <w:rsid w:val="006A08FB"/>
    <w:pPr>
      <w:shd w:val="clear" w:color="auto" w:fill="FFFFFF"/>
      <w:tabs>
        <w:tab w:val="left" w:leader="underscore" w:pos="7394"/>
      </w:tabs>
      <w:spacing w:before="317" w:after="0" w:line="240" w:lineRule="auto"/>
      <w:jc w:val="center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6A08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6A08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C3FA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C3FA0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058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2B68"/>
    <w:rPr>
      <w:color w:val="0000FF" w:themeColor="hyperlink"/>
      <w:u w:val="single"/>
    </w:rPr>
  </w:style>
  <w:style w:type="paragraph" w:styleId="a6">
    <w:name w:val="caption"/>
    <w:basedOn w:val="a"/>
    <w:next w:val="a"/>
    <w:semiHidden/>
    <w:unhideWhenUsed/>
    <w:qFormat/>
    <w:rsid w:val="006A08FB"/>
    <w:pPr>
      <w:shd w:val="clear" w:color="auto" w:fill="FFFFFF"/>
      <w:tabs>
        <w:tab w:val="left" w:leader="underscore" w:pos="7394"/>
      </w:tabs>
      <w:spacing w:before="317" w:after="0" w:line="240" w:lineRule="auto"/>
      <w:jc w:val="center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6A08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6A08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C3FA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C3FA0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8B107A88A2E379A3319CD8B3E227549CCF4F91AEA015957F57E1F87BA287C50514DFzB0B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gorhoz@mai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5C7E-155F-4B2A-B7AA-5F798349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17</Pages>
  <Words>6216</Words>
  <Characters>35432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Chakacheva_AA</cp:lastModifiedBy>
  <cp:revision>43</cp:revision>
  <cp:lastPrinted>2024-10-03T13:39:00Z</cp:lastPrinted>
  <dcterms:created xsi:type="dcterms:W3CDTF">2021-10-08T08:53:00Z</dcterms:created>
  <dcterms:modified xsi:type="dcterms:W3CDTF">2024-10-04T05:47:00Z</dcterms:modified>
</cp:coreProperties>
</file>